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F705E">
      <w:pPr>
        <w:spacing w:line="520" w:lineRule="exact"/>
        <w:jc w:val="center"/>
        <w:rPr>
          <w:rFonts w:hint="eastAsia" w:ascii="华文宋体" w:hAnsi="华文宋体" w:eastAsia="华文宋体" w:cs="华文宋体"/>
          <w:b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华文宋体" w:hAnsi="华文宋体" w:eastAsia="华文宋体" w:cs="华文宋体"/>
          <w:b/>
          <w:color w:val="000000"/>
          <w:kern w:val="0"/>
          <w:sz w:val="44"/>
          <w:szCs w:val="44"/>
        </w:rPr>
        <w:t>关于拟同意沅陵县新美育培训学校有限</w:t>
      </w:r>
    </w:p>
    <w:p w14:paraId="7A02D433">
      <w:pPr>
        <w:spacing w:line="520" w:lineRule="exact"/>
        <w:jc w:val="center"/>
        <w:rPr>
          <w:rFonts w:hint="eastAsia" w:ascii="华文宋体" w:hAnsi="华文宋体" w:eastAsia="华文宋体" w:cs="华文宋体"/>
          <w:b/>
          <w:color w:val="000000"/>
          <w:kern w:val="0"/>
          <w:sz w:val="44"/>
          <w:szCs w:val="44"/>
        </w:rPr>
      </w:pPr>
      <w:r>
        <w:rPr>
          <w:rFonts w:hint="eastAsia" w:ascii="华文宋体" w:hAnsi="华文宋体" w:eastAsia="华文宋体" w:cs="华文宋体"/>
          <w:b/>
          <w:color w:val="000000"/>
          <w:kern w:val="0"/>
          <w:sz w:val="44"/>
          <w:szCs w:val="44"/>
        </w:rPr>
        <w:t>公司变更地址的公示</w:t>
      </w:r>
    </w:p>
    <w:bookmarkEnd w:id="0"/>
    <w:p w14:paraId="02C29999">
      <w:pPr>
        <w:spacing w:line="520" w:lineRule="exact"/>
        <w:jc w:val="center"/>
        <w:rPr>
          <w:rFonts w:hint="eastAsia" w:ascii="宋体" w:hAnsi="宋体"/>
          <w:b/>
          <w:color w:val="000000"/>
          <w:kern w:val="0"/>
          <w:sz w:val="44"/>
          <w:szCs w:val="44"/>
        </w:rPr>
      </w:pPr>
    </w:p>
    <w:p w14:paraId="630556E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根据《中华人民共和国行政许可法》、《中华人民共和国民办教育促进法》及其《实施条例》、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《湖南省教育厅等八部门关于规范非学科类校外培训机构管理的通知》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规定的条件、标准</w:t>
      </w:r>
      <w:r>
        <w:rPr>
          <w:rFonts w:hint="eastAsia" w:ascii="仿宋" w:hAnsi="仿宋" w:eastAsia="仿宋" w:cs="宋体"/>
          <w:kern w:val="0"/>
          <w:sz w:val="32"/>
          <w:szCs w:val="32"/>
        </w:rPr>
        <w:t>等有关规定，由举办者提出申请，经审核，拟同意该机构变更办学地址，现予以公示。</w:t>
      </w:r>
    </w:p>
    <w:p w14:paraId="133F141E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学校名称：沅陵县新美育培训学校有限公司</w:t>
      </w:r>
    </w:p>
    <w:p w14:paraId="27B12332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办学地址：</w:t>
      </w:r>
      <w:r>
        <w:rPr>
          <w:rFonts w:hint="eastAsia" w:ascii="仿宋" w:hAnsi="仿宋" w:eastAsia="仿宋"/>
          <w:sz w:val="32"/>
          <w:szCs w:val="32"/>
        </w:rPr>
        <w:t>沅陵县沅陵镇迎宾南路</w:t>
      </w:r>
      <w:r>
        <w:rPr>
          <w:rFonts w:hint="eastAsia" w:ascii="仿宋" w:hAnsi="仿宋" w:eastAsia="仿宋"/>
          <w:bCs/>
          <w:sz w:val="32"/>
          <w:szCs w:val="32"/>
        </w:rPr>
        <w:t>君临天下小区第42号楼商铺</w:t>
      </w:r>
    </w:p>
    <w:p w14:paraId="208063D4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举办者：刘兵 赵金萍 瞿绍莹 肖艳云</w:t>
      </w:r>
    </w:p>
    <w:p w14:paraId="19BD0A77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校长：赵金萍</w:t>
      </w:r>
    </w:p>
    <w:p w14:paraId="055743C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法定代表人：刘兵</w:t>
      </w:r>
    </w:p>
    <w:p w14:paraId="274B293A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学校类型：校外培训机构</w:t>
      </w:r>
    </w:p>
    <w:p w14:paraId="07FC68E4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办学内容：书法、美术</w:t>
      </w:r>
    </w:p>
    <w:p w14:paraId="12935614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办学层次：非全日制教育培训</w:t>
      </w:r>
    </w:p>
    <w:p w14:paraId="3901A66E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办学类别：营利性民办校外培训机构</w:t>
      </w:r>
    </w:p>
    <w:p w14:paraId="797646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公示时间为2026年7月 17日至2026年7 月24日。公示期内，如对上述变更存在异议，可通过邮寄或电子邮件（扫描件）的方式实名反映。我们将对有关问题进行调查核实，并为反映人保密。</w:t>
      </w:r>
    </w:p>
    <w:p w14:paraId="678F860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地址：沅陵县政务中心三楼教育综合窗口 </w:t>
      </w:r>
    </w:p>
    <w:p w14:paraId="4FB688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联系人：胡露霖</w:t>
      </w:r>
    </w:p>
    <w:p w14:paraId="3E44CD6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联系电话：0745—4401500</w:t>
      </w:r>
    </w:p>
    <w:p w14:paraId="5F52118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电子邮箱：1162751080@qq.com</w:t>
      </w:r>
    </w:p>
    <w:p w14:paraId="6BFAED3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60"/>
        <w:jc w:val="righ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沅陵县教育局</w:t>
      </w:r>
    </w:p>
    <w:p w14:paraId="3FF526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5"/>
        <w:jc w:val="right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2026年7月17日</w:t>
      </w:r>
    </w:p>
    <w:p w14:paraId="058DC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616CE055">
      <w:pPr>
        <w:rPr>
          <w:rFonts w:hint="eastAsia"/>
        </w:rPr>
      </w:pPr>
      <w:r>
        <w:t xml:space="preserve"> </w:t>
      </w:r>
    </w:p>
    <w:p w14:paraId="56239091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761D50C9">
      <w:pPr>
        <w:rPr>
          <w:rFonts w:hint="eastAsia"/>
        </w:rPr>
      </w:pPr>
      <w:r>
        <w:t xml:space="preserve"> </w:t>
      </w:r>
    </w:p>
    <w:p w14:paraId="1BCD0910">
      <w:pPr>
        <w:rPr>
          <w:rFonts w:hint="eastAsia"/>
        </w:rPr>
      </w:pPr>
      <w:r>
        <w:t xml:space="preserve"> </w:t>
      </w:r>
    </w:p>
    <w:p w14:paraId="253991E1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52503C38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21D75751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78726042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2FA71D92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315AAF15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3489FB3E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2528A942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21411CCC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 xml:space="preserve"> </w:t>
      </w:r>
    </w:p>
    <w:p w14:paraId="631C534B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</w:p>
    <w:p w14:paraId="43197BF1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</w:p>
    <w:p w14:paraId="4A403CD3">
      <w:pPr>
        <w:spacing w:line="560" w:lineRule="exact"/>
        <w:ind w:firstLine="1767" w:firstLineChars="400"/>
        <w:rPr>
          <w:rFonts w:hint="eastAsia" w:ascii="宋体" w:hAnsi="宋体"/>
          <w:b/>
          <w:bCs/>
          <w:sz w:val="44"/>
          <w:szCs w:val="44"/>
        </w:rPr>
      </w:pPr>
    </w:p>
    <w:p w14:paraId="58FB2C42">
      <w:pPr>
        <w:rPr>
          <w:b w:val="0"/>
          <w:bCs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C61D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D8C22">
                          <w:pPr>
                            <w:pStyle w:val="2"/>
                          </w:pP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D8C22">
                    <w:pPr>
                      <w:pStyle w:val="2"/>
                    </w:pP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A6DAC"/>
    <w:multiLevelType w:val="multilevel"/>
    <w:tmpl w:val="4EBA6DAC"/>
    <w:lvl w:ilvl="0" w:tentative="0">
      <w:start w:val="1"/>
      <w:numFmt w:val="japaneseCounting"/>
      <w:lvlText w:val="%1、"/>
      <w:lvlJc w:val="left"/>
      <w:pPr>
        <w:ind w:left="1365" w:hanging="7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1485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905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325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745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3165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3585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4005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4425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5N2MwN2UxZmQwM2IwOTRkYTg5ZDNlZjQ2YzI4NDcifQ=="/>
  </w:docVars>
  <w:rsids>
    <w:rsidRoot w:val="00C6152F"/>
    <w:rsid w:val="00147C0C"/>
    <w:rsid w:val="00162190"/>
    <w:rsid w:val="0019735C"/>
    <w:rsid w:val="00B50FD1"/>
    <w:rsid w:val="00C6152F"/>
    <w:rsid w:val="00FC2FBE"/>
    <w:rsid w:val="00FF1121"/>
    <w:rsid w:val="19F17D23"/>
    <w:rsid w:val="7F37A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1139</Words>
  <Characters>1258</Characters>
  <Lines>16</Lines>
  <Paragraphs>4</Paragraphs>
  <TotalTime>24</TotalTime>
  <ScaleCrop>false</ScaleCrop>
  <LinksUpToDate>false</LinksUpToDate>
  <CharactersWithSpaces>1317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2026-07-15T09:34:00Z</dcterms:created>
  <dc:creator>xb21cn</dc:creator>
  <cp:lastModifiedBy>邓振华</cp:lastModifiedBy>
  <cp:lastPrinted>2026-07-15T16:00:00Z</cp:lastPrinted>
  <dcterms:modified xsi:type="dcterms:W3CDTF">2026-07-17T13:08:29Z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eyJoZGlkIjoiNTlmMTNiNzE4NDBmODk0MzVkMDU4OGQyMmMwYjdjZTAiLCJ1c2VySWQiOiI2NTMxOTM3NzgifQ==</vt:lpwstr>
  </property>
  <property fmtid="{D5CDD505-2E9C-101B-9397-08002B2CF9AE}" pid="3" name="KSOProductBuildVer">
    <vt:lpwstr>2052-12.8.2.18605</vt:lpwstr>
  </property>
  <property fmtid="{D5CDD505-2E9C-101B-9397-08002B2CF9AE}" pid="4" name="ICV">
    <vt:lpwstr>669FF2CB83447DD7CDB8596A995DCABF_43</vt:lpwstr>
  </property>
</Properties>
</file>