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F2AF">
      <w:pPr>
        <w:widowControl/>
        <w:spacing w:line="500" w:lineRule="exact"/>
        <w:jc w:val="center"/>
        <w:rPr>
          <w:rFonts w:hint="eastAsia" w:ascii="宋体" w:hAnsi="宋体"/>
          <w:b/>
          <w:bCs/>
          <w:color w:val="333333"/>
          <w:kern w:val="0"/>
          <w:sz w:val="44"/>
          <w:szCs w:val="44"/>
        </w:rPr>
      </w:pPr>
      <w:r>
        <w:rPr>
          <w:rFonts w:hint="eastAsia" w:ascii="宋体" w:hAnsi="宋体"/>
          <w:b/>
          <w:bCs/>
          <w:color w:val="333333"/>
          <w:kern w:val="0"/>
          <w:sz w:val="44"/>
          <w:szCs w:val="44"/>
        </w:rPr>
        <w:t>依法注销沅陵县品龙艾尚艺术学校</w:t>
      </w:r>
    </w:p>
    <w:p w14:paraId="262666D7">
      <w:pPr>
        <w:widowControl/>
        <w:spacing w:line="500" w:lineRule="exact"/>
        <w:jc w:val="center"/>
        <w:rPr>
          <w:rFonts w:hint="eastAsia" w:ascii="宋体" w:hAnsi="宋体"/>
          <w:b/>
          <w:bCs/>
          <w:color w:val="333333"/>
          <w:kern w:val="0"/>
          <w:sz w:val="44"/>
          <w:szCs w:val="44"/>
        </w:rPr>
      </w:pPr>
      <w:r>
        <w:rPr>
          <w:rFonts w:hint="eastAsia" w:ascii="宋体" w:hAnsi="宋体"/>
          <w:b/>
          <w:bCs/>
          <w:color w:val="333333"/>
          <w:kern w:val="0"/>
          <w:sz w:val="44"/>
          <w:szCs w:val="44"/>
        </w:rPr>
        <w:t>办学许可证的公告</w:t>
      </w:r>
    </w:p>
    <w:p w14:paraId="27E0791F">
      <w:pPr>
        <w:widowControl/>
        <w:spacing w:line="500" w:lineRule="exact"/>
        <w:jc w:val="center"/>
        <w:rPr>
          <w:rFonts w:hint="eastAsia" w:ascii="宋体" w:hAnsi="宋体"/>
          <w:b/>
          <w:bCs/>
          <w:color w:val="333333"/>
          <w:kern w:val="0"/>
          <w:sz w:val="44"/>
          <w:szCs w:val="44"/>
        </w:rPr>
      </w:pPr>
    </w:p>
    <w:p w14:paraId="522191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根据《中华人民共和国行政许可法》、《中华人民共和国民办教育促进法》、《中华人民共和国民办教育促进法实施条例》及有关法律法规的规定，我局依法受理了沅陵县品龙艾尚艺术学校注销办学资质的申请。经审核，沅陵县品龙艾尚艺术学校办学许可证已经到期且无实际招生办学行为，现决定依法注销该校的《民办学校办学许可证》。</w:t>
      </w:r>
    </w:p>
    <w:p w14:paraId="39A56F0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Calibri"/>
          <w:kern w:val="0"/>
          <w:sz w:val="32"/>
          <w:szCs w:val="32"/>
        </w:rPr>
      </w:pPr>
      <w:r>
        <w:rPr>
          <w:rFonts w:hint="eastAsia" w:ascii="仿宋" w:hAnsi="仿宋" w:eastAsia="仿宋" w:cs="宋体"/>
          <w:kern w:val="0"/>
          <w:sz w:val="32"/>
          <w:szCs w:val="32"/>
        </w:rPr>
        <w:t>自本公告发布之日起，该民办学校的《民办学校办学许可证》和印章不再具有合法效力</w:t>
      </w:r>
      <w:r>
        <w:rPr>
          <w:rFonts w:hint="eastAsia" w:ascii="仿宋" w:hAnsi="仿宋" w:eastAsia="仿宋" w:cs="Calibri"/>
          <w:kern w:val="0"/>
          <w:sz w:val="32"/>
          <w:szCs w:val="32"/>
        </w:rPr>
        <w:t>，学校不再具备办学资格，所从事的任何活动产生的后果均由其自行负责。</w:t>
      </w:r>
    </w:p>
    <w:p w14:paraId="4F2E35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Calibri"/>
          <w:kern w:val="0"/>
          <w:sz w:val="32"/>
          <w:szCs w:val="32"/>
        </w:rPr>
      </w:pPr>
      <w:r>
        <w:rPr>
          <w:rFonts w:hint="eastAsia" w:ascii="仿宋" w:hAnsi="仿宋" w:eastAsia="仿宋" w:cs="Calibri"/>
          <w:kern w:val="0"/>
          <w:sz w:val="32"/>
          <w:szCs w:val="32"/>
        </w:rPr>
        <w:t>特此公告</w:t>
      </w:r>
    </w:p>
    <w:p w14:paraId="73B8605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Calibri"/>
          <w:kern w:val="0"/>
          <w:sz w:val="32"/>
          <w:szCs w:val="32"/>
        </w:rPr>
      </w:pPr>
      <w:r>
        <w:rPr>
          <w:rFonts w:hint="eastAsia" w:ascii="仿宋" w:hAnsi="仿宋" w:eastAsia="仿宋" w:cs="Calibri"/>
          <w:kern w:val="0"/>
          <w:sz w:val="32"/>
          <w:szCs w:val="32"/>
        </w:rPr>
        <w:t xml:space="preserve"> </w:t>
      </w:r>
    </w:p>
    <w:p w14:paraId="471828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Calibri"/>
          <w:kern w:val="0"/>
          <w:sz w:val="32"/>
          <w:szCs w:val="32"/>
        </w:rPr>
      </w:pPr>
      <w:r>
        <w:rPr>
          <w:rFonts w:hint="eastAsia" w:ascii="仿宋" w:hAnsi="仿宋" w:eastAsia="仿宋" w:cs="Calibri"/>
          <w:kern w:val="0"/>
          <w:sz w:val="32"/>
          <w:szCs w:val="32"/>
        </w:rPr>
        <w:t>附件：民办学校办学许可证注销名册</w:t>
      </w:r>
    </w:p>
    <w:p w14:paraId="2416838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Calibri"/>
          <w:kern w:val="0"/>
          <w:sz w:val="32"/>
          <w:szCs w:val="32"/>
        </w:rPr>
      </w:pPr>
    </w:p>
    <w:p w14:paraId="145BF08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Calibri"/>
          <w:kern w:val="0"/>
          <w:sz w:val="32"/>
          <w:szCs w:val="32"/>
        </w:rPr>
      </w:pPr>
    </w:p>
    <w:p w14:paraId="01D0C32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Calibri"/>
          <w:kern w:val="0"/>
          <w:sz w:val="32"/>
          <w:szCs w:val="32"/>
        </w:rPr>
      </w:pPr>
    </w:p>
    <w:p w14:paraId="0E8814E8">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bCs/>
          <w:sz w:val="32"/>
          <w:szCs w:val="32"/>
        </w:rPr>
      </w:pPr>
      <w:bookmarkStart w:id="0" w:name="_GoBack"/>
      <w:bookmarkEnd w:id="0"/>
      <w:r>
        <w:rPr>
          <w:rFonts w:hint="eastAsia" w:ascii="仿宋" w:hAnsi="仿宋" w:eastAsia="仿宋"/>
          <w:bCs/>
          <w:sz w:val="32"/>
          <w:szCs w:val="32"/>
        </w:rPr>
        <w:t>沅陵县教育局</w:t>
      </w:r>
    </w:p>
    <w:p w14:paraId="4B2FABE9">
      <w:pPr>
        <w:keepNext w:val="0"/>
        <w:keepLines w:val="0"/>
        <w:pageBreakBefore w:val="0"/>
        <w:kinsoku/>
        <w:wordWrap/>
        <w:overflowPunct/>
        <w:topLinePunct w:val="0"/>
        <w:autoSpaceDE/>
        <w:autoSpaceDN/>
        <w:bidi w:val="0"/>
        <w:adjustRightInd/>
        <w:snapToGrid/>
        <w:spacing w:line="560" w:lineRule="exact"/>
        <w:ind w:left="4133" w:leftChars="1968" w:firstLine="0" w:firstLineChars="0"/>
        <w:textAlignment w:val="auto"/>
        <w:rPr>
          <w:rFonts w:hint="eastAsia" w:ascii="仿宋" w:hAnsi="仿宋" w:eastAsia="仿宋"/>
          <w:bCs/>
          <w:sz w:val="32"/>
          <w:szCs w:val="32"/>
        </w:rPr>
      </w:pPr>
      <w:r>
        <w:rPr>
          <w:rFonts w:hint="eastAsia" w:ascii="仿宋" w:hAnsi="仿宋" w:eastAsia="仿宋"/>
          <w:bCs/>
          <w:sz w:val="32"/>
          <w:szCs w:val="32"/>
        </w:rPr>
        <w:t xml:space="preserve">    2026年1月</w:t>
      </w:r>
      <w:r>
        <w:rPr>
          <w:rFonts w:hint="eastAsia" w:ascii="仿宋" w:hAnsi="仿宋" w:eastAsia="仿宋"/>
          <w:bCs/>
          <w:sz w:val="32"/>
          <w:szCs w:val="32"/>
          <w:lang w:val="en-US" w:eastAsia="zh-CN"/>
        </w:rPr>
        <w:t>21</w:t>
      </w:r>
      <w:r>
        <w:rPr>
          <w:rFonts w:hint="eastAsia" w:ascii="仿宋" w:hAnsi="仿宋" w:eastAsia="仿宋"/>
          <w:bCs/>
          <w:sz w:val="32"/>
          <w:szCs w:val="32"/>
        </w:rPr>
        <w:t>日</w:t>
      </w:r>
    </w:p>
    <w:p w14:paraId="5FA00552">
      <w:pPr>
        <w:rPr>
          <w:rFonts w:hint="eastAsia"/>
        </w:rPr>
      </w:pPr>
      <w:r>
        <w:t xml:space="preserve"> </w:t>
      </w:r>
    </w:p>
    <w:p w14:paraId="4E59868E">
      <w:pPr>
        <w:rPr>
          <w:rFonts w:hint="eastAsia"/>
        </w:rPr>
      </w:pPr>
      <w:r>
        <w:t xml:space="preserve"> </w:t>
      </w:r>
    </w:p>
    <w:p w14:paraId="0055104A">
      <w:r>
        <w:t xml:space="preserve"> </w:t>
      </w:r>
    </w:p>
    <w:p w14:paraId="617F26DB">
      <w:r>
        <w:t xml:space="preserve"> </w:t>
      </w:r>
    </w:p>
    <w:p w14:paraId="2BE4683C">
      <w:pPr>
        <w:rPr>
          <w:rFonts w:hint="eastAsia" w:ascii="仿宋" w:hAnsi="仿宋" w:eastAsia="仿宋"/>
          <w:sz w:val="32"/>
          <w:szCs w:val="32"/>
        </w:rPr>
      </w:pPr>
      <w:r>
        <w:rPr>
          <w:rFonts w:hint="eastAsia" w:ascii="仿宋" w:hAnsi="仿宋" w:eastAsia="仿宋"/>
          <w:sz w:val="32"/>
          <w:szCs w:val="32"/>
        </w:rPr>
        <w:t xml:space="preserve"> </w:t>
      </w:r>
    </w:p>
    <w:p w14:paraId="2B7F2989">
      <w:pPr>
        <w:rPr>
          <w:rFonts w:hint="eastAsia" w:ascii="仿宋" w:hAnsi="仿宋" w:eastAsia="仿宋"/>
          <w:sz w:val="32"/>
          <w:szCs w:val="32"/>
        </w:rPr>
      </w:pPr>
    </w:p>
    <w:p w14:paraId="5DAA6F8D">
      <w:pPr>
        <w:rPr>
          <w:rFonts w:ascii="仿宋" w:hAnsi="仿宋" w:eastAsia="仿宋"/>
          <w:sz w:val="32"/>
          <w:szCs w:val="32"/>
        </w:rPr>
      </w:pPr>
    </w:p>
    <w:p w14:paraId="61DA625B">
      <w:pPr>
        <w:ind w:firstLine="1767" w:firstLineChars="400"/>
        <w:jc w:val="left"/>
        <w:rPr>
          <w:b/>
          <w:sz w:val="44"/>
          <w:szCs w:val="44"/>
        </w:rPr>
      </w:pPr>
      <w:r>
        <w:rPr>
          <w:rFonts w:hint="eastAsia" w:ascii="宋体" w:hAnsi="宋体"/>
          <w:b/>
          <w:sz w:val="44"/>
          <w:szCs w:val="44"/>
        </w:rPr>
        <w:t>民办学校办学许可证注销名册</w:t>
      </w:r>
    </w:p>
    <w:tbl>
      <w:tblPr>
        <w:tblStyle w:val="3"/>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1"/>
        <w:gridCol w:w="1332"/>
        <w:gridCol w:w="1863"/>
        <w:gridCol w:w="2160"/>
        <w:gridCol w:w="1808"/>
      </w:tblGrid>
      <w:tr w14:paraId="4B29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B8509AD">
            <w:pPr>
              <w:jc w:val="center"/>
              <w:rPr>
                <w:rFonts w:ascii="仿宋" w:hAnsi="仿宋" w:eastAsia="仿宋"/>
                <w:b/>
                <w:kern w:val="2"/>
                <w:sz w:val="32"/>
                <w:szCs w:val="32"/>
              </w:rPr>
            </w:pPr>
            <w:r>
              <w:rPr>
                <w:rFonts w:hint="eastAsia" w:ascii="仿宋" w:hAnsi="仿宋" w:eastAsia="仿宋"/>
                <w:b/>
                <w:kern w:val="0"/>
                <w:sz w:val="32"/>
                <w:szCs w:val="32"/>
              </w:rPr>
              <w:t>序号</w:t>
            </w:r>
          </w:p>
        </w:tc>
        <w:tc>
          <w:tcPr>
            <w:tcW w:w="1261" w:type="dxa"/>
            <w:tcBorders>
              <w:top w:val="single" w:color="auto" w:sz="4" w:space="0"/>
              <w:left w:val="nil"/>
              <w:bottom w:val="single" w:color="auto" w:sz="4" w:space="0"/>
              <w:right w:val="single" w:color="auto" w:sz="4" w:space="0"/>
            </w:tcBorders>
            <w:vAlign w:val="center"/>
          </w:tcPr>
          <w:p w14:paraId="483198BD">
            <w:pPr>
              <w:jc w:val="center"/>
              <w:rPr>
                <w:rFonts w:ascii="仿宋" w:hAnsi="仿宋" w:eastAsia="仿宋"/>
                <w:b/>
                <w:kern w:val="2"/>
                <w:sz w:val="32"/>
                <w:szCs w:val="32"/>
              </w:rPr>
            </w:pPr>
            <w:r>
              <w:rPr>
                <w:rFonts w:hint="eastAsia" w:ascii="仿宋" w:hAnsi="仿宋" w:eastAsia="仿宋"/>
                <w:b/>
                <w:kern w:val="0"/>
                <w:sz w:val="32"/>
                <w:szCs w:val="32"/>
              </w:rPr>
              <w:t>名称</w:t>
            </w:r>
          </w:p>
        </w:tc>
        <w:tc>
          <w:tcPr>
            <w:tcW w:w="1332" w:type="dxa"/>
            <w:tcBorders>
              <w:top w:val="single" w:color="auto" w:sz="4" w:space="0"/>
              <w:left w:val="nil"/>
              <w:bottom w:val="single" w:color="auto" w:sz="4" w:space="0"/>
              <w:right w:val="single" w:color="auto" w:sz="4" w:space="0"/>
            </w:tcBorders>
            <w:vAlign w:val="center"/>
          </w:tcPr>
          <w:p w14:paraId="009F8238">
            <w:pPr>
              <w:jc w:val="center"/>
              <w:rPr>
                <w:rFonts w:ascii="仿宋" w:hAnsi="仿宋" w:eastAsia="仿宋"/>
                <w:b/>
                <w:kern w:val="2"/>
                <w:sz w:val="32"/>
                <w:szCs w:val="32"/>
              </w:rPr>
            </w:pPr>
            <w:r>
              <w:rPr>
                <w:rFonts w:hint="eastAsia" w:ascii="仿宋" w:hAnsi="仿宋" w:eastAsia="仿宋"/>
                <w:b/>
                <w:kern w:val="0"/>
                <w:sz w:val="32"/>
                <w:szCs w:val="32"/>
              </w:rPr>
              <w:t>住所</w:t>
            </w:r>
          </w:p>
        </w:tc>
        <w:tc>
          <w:tcPr>
            <w:tcW w:w="1863" w:type="dxa"/>
            <w:tcBorders>
              <w:top w:val="single" w:color="auto" w:sz="4" w:space="0"/>
              <w:left w:val="nil"/>
              <w:bottom w:val="single" w:color="auto" w:sz="4" w:space="0"/>
              <w:right w:val="single" w:color="auto" w:sz="4" w:space="0"/>
            </w:tcBorders>
            <w:vAlign w:val="center"/>
          </w:tcPr>
          <w:p w14:paraId="54AC4E09">
            <w:pPr>
              <w:jc w:val="center"/>
              <w:rPr>
                <w:rFonts w:ascii="仿宋" w:hAnsi="仿宋" w:eastAsia="仿宋"/>
                <w:b/>
                <w:kern w:val="2"/>
                <w:sz w:val="32"/>
                <w:szCs w:val="32"/>
              </w:rPr>
            </w:pPr>
            <w:r>
              <w:rPr>
                <w:rFonts w:hint="eastAsia" w:ascii="仿宋" w:hAnsi="仿宋" w:eastAsia="仿宋"/>
                <w:b/>
                <w:kern w:val="0"/>
                <w:sz w:val="32"/>
                <w:szCs w:val="32"/>
              </w:rPr>
              <w:t>法定代表人</w:t>
            </w:r>
          </w:p>
        </w:tc>
        <w:tc>
          <w:tcPr>
            <w:tcW w:w="2160" w:type="dxa"/>
            <w:tcBorders>
              <w:top w:val="single" w:color="auto" w:sz="4" w:space="0"/>
              <w:left w:val="nil"/>
              <w:bottom w:val="single" w:color="auto" w:sz="4" w:space="0"/>
              <w:right w:val="single" w:color="auto" w:sz="4" w:space="0"/>
            </w:tcBorders>
            <w:vAlign w:val="center"/>
          </w:tcPr>
          <w:p w14:paraId="7C82C548">
            <w:pPr>
              <w:jc w:val="center"/>
              <w:rPr>
                <w:rFonts w:hint="eastAsia" w:ascii="仿宋" w:hAnsi="仿宋" w:eastAsia="仿宋"/>
                <w:b/>
                <w:kern w:val="0"/>
                <w:sz w:val="32"/>
                <w:szCs w:val="32"/>
              </w:rPr>
            </w:pPr>
            <w:r>
              <w:rPr>
                <w:rFonts w:hint="eastAsia" w:ascii="仿宋" w:hAnsi="仿宋" w:eastAsia="仿宋"/>
                <w:b/>
                <w:kern w:val="0"/>
                <w:sz w:val="32"/>
                <w:szCs w:val="32"/>
              </w:rPr>
              <w:t>办学许可证</w:t>
            </w:r>
          </w:p>
          <w:p w14:paraId="56DDE5EF">
            <w:pPr>
              <w:jc w:val="center"/>
              <w:rPr>
                <w:rFonts w:ascii="仿宋" w:hAnsi="仿宋" w:eastAsia="仿宋"/>
                <w:b/>
                <w:kern w:val="2"/>
                <w:sz w:val="32"/>
                <w:szCs w:val="32"/>
              </w:rPr>
            </w:pPr>
            <w:r>
              <w:rPr>
                <w:rFonts w:hint="eastAsia" w:ascii="仿宋" w:hAnsi="仿宋" w:eastAsia="仿宋"/>
                <w:b/>
                <w:kern w:val="0"/>
                <w:sz w:val="32"/>
                <w:szCs w:val="32"/>
              </w:rPr>
              <w:t>号码</w:t>
            </w:r>
          </w:p>
        </w:tc>
        <w:tc>
          <w:tcPr>
            <w:tcW w:w="1808" w:type="dxa"/>
            <w:tcBorders>
              <w:top w:val="single" w:color="auto" w:sz="4" w:space="0"/>
              <w:left w:val="nil"/>
              <w:bottom w:val="single" w:color="auto" w:sz="4" w:space="0"/>
              <w:right w:val="single" w:color="auto" w:sz="4" w:space="0"/>
            </w:tcBorders>
            <w:vAlign w:val="center"/>
          </w:tcPr>
          <w:p w14:paraId="04074A3E">
            <w:pPr>
              <w:jc w:val="center"/>
              <w:rPr>
                <w:rFonts w:ascii="仿宋" w:hAnsi="仿宋" w:eastAsia="仿宋"/>
                <w:b/>
                <w:kern w:val="2"/>
                <w:sz w:val="32"/>
                <w:szCs w:val="32"/>
              </w:rPr>
            </w:pPr>
            <w:r>
              <w:rPr>
                <w:rFonts w:hint="eastAsia" w:ascii="仿宋" w:hAnsi="仿宋" w:eastAsia="仿宋"/>
                <w:b/>
                <w:kern w:val="0"/>
                <w:sz w:val="32"/>
                <w:szCs w:val="32"/>
              </w:rPr>
              <w:t>统一社会信用代码</w:t>
            </w:r>
          </w:p>
        </w:tc>
      </w:tr>
      <w:tr w14:paraId="688D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913411">
            <w:pPr>
              <w:jc w:val="center"/>
              <w:rPr>
                <w:rFonts w:ascii="仿宋" w:hAnsi="仿宋" w:eastAsia="仿宋"/>
                <w:kern w:val="2"/>
                <w:sz w:val="24"/>
                <w:szCs w:val="24"/>
              </w:rPr>
            </w:pPr>
            <w:r>
              <w:rPr>
                <w:rFonts w:hint="eastAsia" w:ascii="仿宋" w:hAnsi="仿宋" w:eastAsia="仿宋"/>
                <w:kern w:val="0"/>
                <w:sz w:val="24"/>
                <w:szCs w:val="24"/>
              </w:rPr>
              <w:t>1</w:t>
            </w:r>
          </w:p>
        </w:tc>
        <w:tc>
          <w:tcPr>
            <w:tcW w:w="1261" w:type="dxa"/>
            <w:tcBorders>
              <w:top w:val="single" w:color="auto" w:sz="4" w:space="0"/>
              <w:left w:val="nil"/>
              <w:bottom w:val="single" w:color="auto" w:sz="4" w:space="0"/>
              <w:right w:val="single" w:color="auto" w:sz="4" w:space="0"/>
            </w:tcBorders>
            <w:vAlign w:val="center"/>
          </w:tcPr>
          <w:p w14:paraId="7C4AF50E">
            <w:pPr>
              <w:jc w:val="center"/>
              <w:rPr>
                <w:rFonts w:ascii="仿宋" w:hAnsi="仿宋" w:eastAsia="仿宋"/>
                <w:kern w:val="2"/>
                <w:sz w:val="24"/>
                <w:szCs w:val="24"/>
              </w:rPr>
            </w:pPr>
            <w:r>
              <w:rPr>
                <w:rFonts w:hint="eastAsia" w:ascii="仿宋" w:hAnsi="仿宋" w:eastAsia="仿宋"/>
                <w:kern w:val="0"/>
                <w:sz w:val="24"/>
                <w:szCs w:val="24"/>
              </w:rPr>
              <w:t>沅陵县品龙艾尚艺术学校</w:t>
            </w:r>
          </w:p>
        </w:tc>
        <w:tc>
          <w:tcPr>
            <w:tcW w:w="1332" w:type="dxa"/>
            <w:tcBorders>
              <w:top w:val="single" w:color="auto" w:sz="4" w:space="0"/>
              <w:left w:val="nil"/>
              <w:bottom w:val="single" w:color="auto" w:sz="4" w:space="0"/>
              <w:right w:val="single" w:color="auto" w:sz="4" w:space="0"/>
            </w:tcBorders>
            <w:vAlign w:val="center"/>
          </w:tcPr>
          <w:p w14:paraId="0F079F96">
            <w:pPr>
              <w:jc w:val="center"/>
              <w:rPr>
                <w:rFonts w:ascii="仿宋" w:hAnsi="仿宋" w:eastAsia="仿宋"/>
                <w:kern w:val="2"/>
                <w:sz w:val="24"/>
                <w:szCs w:val="24"/>
              </w:rPr>
            </w:pPr>
            <w:r>
              <w:rPr>
                <w:rFonts w:hint="eastAsia" w:ascii="仿宋" w:hAnsi="仿宋" w:eastAsia="仿宋"/>
                <w:kern w:val="0"/>
                <w:sz w:val="24"/>
                <w:szCs w:val="24"/>
              </w:rPr>
              <w:t>沅陵县品龙国际花园小区2栋507号</w:t>
            </w:r>
          </w:p>
        </w:tc>
        <w:tc>
          <w:tcPr>
            <w:tcW w:w="1863" w:type="dxa"/>
            <w:tcBorders>
              <w:top w:val="single" w:color="auto" w:sz="4" w:space="0"/>
              <w:left w:val="nil"/>
              <w:bottom w:val="single" w:color="auto" w:sz="4" w:space="0"/>
              <w:right w:val="single" w:color="auto" w:sz="4" w:space="0"/>
            </w:tcBorders>
            <w:vAlign w:val="center"/>
          </w:tcPr>
          <w:p w14:paraId="70A60F9E">
            <w:pPr>
              <w:jc w:val="center"/>
              <w:rPr>
                <w:rFonts w:ascii="仿宋" w:hAnsi="仿宋" w:eastAsia="仿宋"/>
                <w:kern w:val="2"/>
                <w:sz w:val="24"/>
                <w:szCs w:val="24"/>
              </w:rPr>
            </w:pPr>
            <w:r>
              <w:rPr>
                <w:rFonts w:hint="eastAsia" w:ascii="仿宋" w:hAnsi="仿宋" w:eastAsia="仿宋"/>
                <w:kern w:val="0"/>
                <w:sz w:val="24"/>
                <w:szCs w:val="24"/>
              </w:rPr>
              <w:t>张龙文</w:t>
            </w:r>
          </w:p>
        </w:tc>
        <w:tc>
          <w:tcPr>
            <w:tcW w:w="2160" w:type="dxa"/>
            <w:tcBorders>
              <w:top w:val="single" w:color="auto" w:sz="4" w:space="0"/>
              <w:left w:val="nil"/>
              <w:bottom w:val="single" w:color="auto" w:sz="4" w:space="0"/>
              <w:right w:val="single" w:color="auto" w:sz="4" w:space="0"/>
            </w:tcBorders>
            <w:vAlign w:val="center"/>
          </w:tcPr>
          <w:p w14:paraId="0686A90C">
            <w:pPr>
              <w:jc w:val="center"/>
              <w:rPr>
                <w:rFonts w:ascii="仿宋" w:hAnsi="仿宋" w:eastAsia="仿宋"/>
                <w:kern w:val="2"/>
                <w:sz w:val="24"/>
                <w:szCs w:val="24"/>
              </w:rPr>
            </w:pPr>
            <w:r>
              <w:rPr>
                <w:rFonts w:hint="eastAsia" w:ascii="仿宋" w:hAnsi="仿宋" w:eastAsia="仿宋"/>
                <w:kern w:val="0"/>
                <w:sz w:val="24"/>
                <w:szCs w:val="24"/>
              </w:rPr>
              <w:t>1431222700000071</w:t>
            </w:r>
          </w:p>
        </w:tc>
        <w:tc>
          <w:tcPr>
            <w:tcW w:w="1808" w:type="dxa"/>
            <w:tcBorders>
              <w:top w:val="single" w:color="auto" w:sz="4" w:space="0"/>
              <w:left w:val="nil"/>
              <w:bottom w:val="single" w:color="auto" w:sz="4" w:space="0"/>
              <w:right w:val="single" w:color="auto" w:sz="4" w:space="0"/>
            </w:tcBorders>
            <w:vAlign w:val="center"/>
          </w:tcPr>
          <w:p w14:paraId="5A95E45A">
            <w:pPr>
              <w:jc w:val="center"/>
              <w:rPr>
                <w:rFonts w:ascii="仿宋" w:hAnsi="仿宋" w:eastAsia="仿宋"/>
                <w:kern w:val="2"/>
                <w:sz w:val="24"/>
                <w:szCs w:val="24"/>
              </w:rPr>
            </w:pPr>
            <w:r>
              <w:rPr>
                <w:rFonts w:hint="eastAsia" w:ascii="仿宋" w:hAnsi="仿宋" w:eastAsia="仿宋"/>
                <w:kern w:val="0"/>
                <w:sz w:val="24"/>
                <w:szCs w:val="24"/>
              </w:rPr>
              <w:t>524312220835566443</w:t>
            </w:r>
          </w:p>
        </w:tc>
      </w:tr>
    </w:tbl>
    <w:p w14:paraId="307A4219">
      <w:pPr>
        <w:jc w:val="left"/>
        <w:rPr>
          <w:rFonts w:hint="eastAsia" w:ascii="仿宋" w:hAnsi="仿宋" w:eastAsia="仿宋"/>
          <w:sz w:val="32"/>
          <w:szCs w:val="32"/>
        </w:rPr>
      </w:pPr>
      <w:r>
        <w:rPr>
          <w:rFonts w:hint="eastAsia" w:ascii="仿宋" w:hAnsi="仿宋" w:eastAsia="仿宋"/>
          <w:sz w:val="32"/>
          <w:szCs w:val="32"/>
        </w:rPr>
        <w:t xml:space="preserve"> </w:t>
      </w:r>
    </w:p>
    <w:p w14:paraId="277FC4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N2MwN2UxZmQwM2IwOTRkYTg5ZDNlZjQ2YzI4NDcifQ=="/>
  </w:docVars>
  <w:rsids>
    <w:rsidRoot w:val="00FD53BA"/>
    <w:rsid w:val="00982A6D"/>
    <w:rsid w:val="00D35FCF"/>
    <w:rsid w:val="00FD53BA"/>
    <w:rsid w:val="28C11146"/>
    <w:rsid w:val="75F73C44"/>
    <w:rsid w:val="EFD79760"/>
    <w:rsid w:val="EFFF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347</Words>
  <Characters>385</Characters>
  <Lines>3</Lines>
  <Paragraphs>1</Paragraphs>
  <TotalTime>0</TotalTime>
  <ScaleCrop>false</ScaleCrop>
  <LinksUpToDate>false</LinksUpToDate>
  <CharactersWithSpaces>399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2026-01-16T10:18:00Z</dcterms:created>
  <dc:creator>xb21cn</dc:creator>
  <cp:lastModifiedBy>邓振华</cp:lastModifiedBy>
  <cp:lastPrinted>2026-01-16T10:35:00Z</cp:lastPrinted>
  <dcterms:modified xsi:type="dcterms:W3CDTF">2026-01-23T16:45:04Z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eyJoZGlkIjoiNTlmMTNiNzE4NDBmODk0MzVkMDU4OGQyMmMwYjdjZTAiLCJ1c2VySWQiOiI2NTMxOTM3NzgifQ==</vt:lpwstr>
  </property>
  <property fmtid="{D5CDD505-2E9C-101B-9397-08002B2CF9AE}" pid="3" name="KSOProductBuildVer">
    <vt:lpwstr>2052-12.8.2.18605</vt:lpwstr>
  </property>
  <property fmtid="{D5CDD505-2E9C-101B-9397-08002B2CF9AE}" pid="4" name="ICV">
    <vt:lpwstr>8AA8D782D57C481C8EE9F008E67C2CEC_12</vt:lpwstr>
  </property>
</Properties>
</file>