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AD3F6">
      <w:pPr>
        <w:widowControl/>
        <w:adjustRightInd w:val="0"/>
        <w:snapToGrid w:val="0"/>
        <w:spacing w:beforeLines="50" w:after="200" w:line="360" w:lineRule="auto"/>
        <w:ind w:firstLine="420" w:firstLineChars="200"/>
        <w:rPr>
          <w:rFonts w:ascii="宋体" w:hAnsi="宋体" w:eastAsia="宋体" w:cs="宋体"/>
          <w:kern w:val="0"/>
          <w:szCs w:val="21"/>
        </w:rPr>
      </w:pPr>
      <w:bookmarkStart w:id="0" w:name="_GoBack"/>
      <w:r>
        <w:rPr>
          <w:rFonts w:hint="eastAsia" w:ascii="宋体" w:hAnsi="宋体" w:eastAsia="宋体" w:cs="宋体"/>
          <w:kern w:val="0"/>
          <w:szCs w:val="21"/>
        </w:rPr>
        <w:t>附件一 湖南省政府采购供应商资格承诺函</w:t>
      </w:r>
    </w:p>
    <w:bookmarkEnd w:id="0"/>
    <w:p w14:paraId="7B1A4619">
      <w:pPr>
        <w:widowControl w:val="0"/>
        <w:ind w:firstLine="422" w:firstLineChars="200"/>
        <w:jc w:val="center"/>
        <w:rPr>
          <w:rFonts w:ascii="Times New Roman" w:hAnsi="Times New Roman" w:eastAsia="宋体" w:cs="Times New Roman"/>
          <w:kern w:val="2"/>
          <w:sz w:val="28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  <w:t>湖南省政府采购供应商资格承诺函</w:t>
      </w:r>
    </w:p>
    <w:p w14:paraId="4D0841EF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 按 照 《 政 府 采 购 促 进 中 小 企 业 发 展 管 理 办 法 》（ 财 库 〔2020〕46 号），本公司企业规模为：大型□ 中型□ 小型□ 微 型□</w:t>
      </w:r>
    </w:p>
    <w:p w14:paraId="2734CB1B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 xml:space="preserve">□本公司自愿入驻湖南省政府采购电子卖场，遵守《湖南省 政府采购电子卖场管理办法》（湘财购〔2019〕27 号），如违反承诺，同意金融机构将增信保证划缴国库（非电子卖场采购活动项目不需勾选）。 </w:t>
      </w:r>
    </w:p>
    <w:p w14:paraId="4EF96B7E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</w:p>
    <w:p w14:paraId="4F8AB18A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</w:p>
    <w:p w14:paraId="50E6C336">
      <w:pPr>
        <w:widowControl/>
        <w:adjustRightInd w:val="0"/>
        <w:snapToGrid w:val="0"/>
        <w:spacing w:beforeLines="50" w:after="200" w:line="360" w:lineRule="auto"/>
        <w:jc w:val="righ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 xml:space="preserve">公司（单位）名称（盖章） </w:t>
      </w:r>
    </w:p>
    <w:p w14:paraId="4FCC943F">
      <w:pPr>
        <w:widowControl/>
        <w:adjustRightInd w:val="0"/>
        <w:snapToGrid w:val="0"/>
        <w:spacing w:beforeLines="50" w:after="200" w:line="360" w:lineRule="auto"/>
        <w:ind w:firstLine="7140" w:firstLineChars="3400"/>
        <w:jc w:val="left"/>
        <w:rPr>
          <w:rFonts w:ascii="宋体" w:hAnsi="宋体" w:eastAsia="宋体" w:cs="宋体"/>
          <w:kern w:val="0"/>
          <w:szCs w:val="21"/>
        </w:rPr>
      </w:pPr>
    </w:p>
    <w:p w14:paraId="2C298A36">
      <w:pPr>
        <w:widowControl/>
        <w:adjustRightInd w:val="0"/>
        <w:snapToGrid w:val="0"/>
        <w:spacing w:beforeLines="50" w:after="200" w:line="360" w:lineRule="auto"/>
        <w:ind w:firstLine="7140" w:firstLineChars="34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 xml:space="preserve">年  月  日 </w:t>
      </w:r>
    </w:p>
    <w:p w14:paraId="5426B6EA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</w:p>
    <w:p w14:paraId="07A23908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 xml:space="preserve">机构代码、注册登记机构、日期、有效期、注册资本、地址、经济行业、经济性质 </w:t>
      </w:r>
    </w:p>
    <w:p w14:paraId="406F1FD5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 xml:space="preserve">法定代表人（负责人）姓名（签字）、身份证号、手机号： </w:t>
      </w:r>
    </w:p>
    <w:p w14:paraId="01129598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授权代表人姓名（签字）、身份证号、手机号：</w:t>
      </w:r>
    </w:p>
    <w:p w14:paraId="78B1C26B">
      <w:pPr>
        <w:tabs>
          <w:tab w:val="left" w:pos="3375"/>
        </w:tabs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 w14:paraId="216162E5">
      <w:pPr>
        <w:tabs>
          <w:tab w:val="left" w:pos="3375"/>
        </w:tabs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 w14:paraId="682EE3CD">
      <w:r>
        <w:rPr>
          <w:rFonts w:hint="eastAsia" w:ascii="宋体" w:hAnsi="宋体" w:eastAsia="宋体" w:cs="Times New Roman"/>
          <w:b/>
          <w:color w:val="auto"/>
          <w:kern w:val="0"/>
          <w:sz w:val="27"/>
          <w:szCs w:val="21"/>
          <w:lang w:val="en-US" w:eastAsia="zh-CN" w:bidi="ar-SA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3874C2"/>
    <w:rsid w:val="2538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2026-08-19T02:37:00Z</dcterms:created>
  <dc:creator>慧子</dc:creator>
  <cp:lastModifiedBy>慧子</cp:lastModifiedBy>
  <dcterms:modified xsi:type="dcterms:W3CDTF">2026-08-19T02:38:08Z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63F2B0F22E81462B9392AA128F533675_11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