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B341E">
      <w:pPr>
        <w:ind w:left="0"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small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/>
        </w:rPr>
      </w:pPr>
    </w:p>
    <w:p w14:paraId="05AE6599">
      <w:pPr>
        <w:ind w:left="0"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small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small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/>
        </w:rPr>
        <w:t>陈家滩乡人民政府2025年度乡镇村居生态环保运行维护项目支出绩效自评报告</w:t>
      </w:r>
    </w:p>
    <w:p w14:paraId="6FAB5E23">
      <w:pPr>
        <w:rPr>
          <w:rFonts w:hint="eastAsia"/>
        </w:rPr>
      </w:pPr>
    </w:p>
    <w:p w14:paraId="1F28A7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firstLine="640" w:firstLineChars="200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一、项目基本情况</w:t>
      </w:r>
    </w:p>
    <w:p w14:paraId="279C840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3" w:firstLineChars="200"/>
        <w:jc w:val="both"/>
        <w:textAlignment w:val="auto"/>
        <w:rPr>
          <w:rFonts w:hint="eastAsia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（一）项目概况</w:t>
      </w:r>
    </w:p>
    <w:p w14:paraId="1E290B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1. 项目决策背景</w:t>
      </w:r>
    </w:p>
    <w:p w14:paraId="765A9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为持续改善陈家滩乡农村人居环境，常态化开展河道保洁、垃圾收运处置、村庄绿化管护等生态环保运维工作，补齐乡村环境治理短板，巩固人居环境整治成果，落实乡村生态振兴工作要求，设立本乡镇村居生态环保运行维护专项项目。</w:t>
      </w:r>
    </w:p>
    <w:p w14:paraId="7C7631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2. 项目主要内容</w:t>
      </w:r>
    </w:p>
    <w:p w14:paraId="3947E7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firstLine="640" w:firstLineChars="200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项目工作分为三大板块：一是全域垃圾治理，配齐集镇、村级环卫人员，落实生活垃圾定点存放、日产日清，完成集镇、农村生活垃圾无害化处置；二是河道常态化保洁，定期全域清理河道漂浮垃圾；三是农村人居环境整治与村庄绿化管护，开展村容村貌常态化清扫、新增绿化建设及后期养护；项目资金全部用于全乡集镇、各村组生态环保日常运维相关支出。</w:t>
      </w:r>
    </w:p>
    <w:p w14:paraId="3B0D92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3. 项目组织管理机构</w:t>
      </w:r>
    </w:p>
    <w:p w14:paraId="3F9D4E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firstLine="640" w:firstLineChars="200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本项目主管单位、实施单位均为陈家滩乡人民政府。由乡生态环境办公室牵头统筹项目整体实施；各村村委会负责辖区内环境运维落地执行；乡财政所负责项目预算资金审核、拨付与台账管理；乡纪委全程开展资金使用、项目实施监督工作。</w:t>
      </w:r>
    </w:p>
    <w:p w14:paraId="3E932A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（二）预算资金使用管理情况</w:t>
      </w:r>
    </w:p>
    <w:p w14:paraId="211B2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预算资金安排及管理情况</w:t>
      </w:r>
    </w:p>
    <w:p w14:paraId="0AA7E8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资金来源及拨付流程：项目资金全部为当年财政拨款，无上年结转资金、其他配套资金。资金拨付流程：县级财政下达专项经费至乡财政所→乡财政所核对环卫薪酬、保洁服务、绿化采购等业务凭证→按乡镇财务审批流程分级审核拨付至工作人员、服务供应商。</w:t>
      </w:r>
    </w:p>
    <w:p w14:paraId="04BC05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（2）资金到位情况：项目年初预算资金</w:t>
      </w:r>
      <w:r>
        <w:rPr>
          <w:rFonts w:ascii="仿宋_GB2312" w:hAnsi="仿宋_GB2312" w:eastAsia="仿宋_GB2312" w:cs="仿宋_GB2312"/>
          <w:sz w:val="32"/>
          <w:szCs w:val="32"/>
        </w:rPr>
        <w:t>87.30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万元，年度调整后全年预算</w:t>
      </w:r>
      <w:r>
        <w:rPr>
          <w:rFonts w:ascii="仿宋_GB2312" w:hAnsi="仿宋_GB2312" w:eastAsia="仿宋_GB2312" w:cs="仿宋_GB2312"/>
          <w:sz w:val="32"/>
          <w:szCs w:val="32"/>
        </w:rPr>
        <w:t>102.79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万元，财政资金按时、足额拨付到位，不存在资金滞留、拖欠问题。</w:t>
      </w:r>
    </w:p>
    <w:p w14:paraId="0DCEF1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（3）资金使用情况：2025年度项目实际执行资金</w:t>
      </w:r>
      <w:r>
        <w:rPr>
          <w:rFonts w:ascii="仿宋_GB2312" w:hAnsi="仿宋_GB2312" w:eastAsia="仿宋_GB2312" w:cs="仿宋_GB2312"/>
          <w:sz w:val="32"/>
          <w:szCs w:val="32"/>
        </w:rPr>
        <w:t>102.79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万元，资金执行率100%。</w:t>
      </w:r>
    </w:p>
    <w:p w14:paraId="266460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资金管理制度及执行情况：严格执行乡镇专项经费管理办法、乡村振兴专项资金管理相关规定，建立项目资金明细台账，每笔支出留存合同、正规发票、现场验收记录。乡财政、乡纪委定期开展资金核查，各项财务管理制度落实到位。</w:t>
      </w:r>
    </w:p>
    <w:p w14:paraId="2BAB83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项目组织实施管理情况</w:t>
      </w:r>
    </w:p>
    <w:p w14:paraId="452280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立“乡级统筹、村级落实”常态化运维工作机制：乡生态环境办公室按月制定保洁、垃圾清运、河道清理工作计划，核定环卫人员配置标准；每周开展全域河道、村庄环境实地巡查；垃圾清运、绿化建设完工后组织现场验收；按月核算发放环卫人员薪酬，定期结算垃圾处置、绿化养护费用，项目全流程工作台账完整规范。</w:t>
      </w:r>
    </w:p>
    <w:p w14:paraId="14123557">
      <w:pPr>
        <w:pStyle w:val="3"/>
        <w:bidi w:val="0"/>
        <w:rPr>
          <w:rFonts w:hint="eastAsia"/>
        </w:rPr>
      </w:pPr>
      <w:r>
        <w:rPr>
          <w:rFonts w:hint="eastAsia"/>
        </w:rPr>
        <w:t>（三）预算绩效目标情况</w:t>
      </w:r>
    </w:p>
    <w:p w14:paraId="1CE65722">
      <w:pPr>
        <w:bidi w:val="0"/>
        <w:rPr>
          <w:rFonts w:hint="eastAsia"/>
        </w:rPr>
      </w:pPr>
      <w:r>
        <w:rPr>
          <w:rFonts w:hint="eastAsia"/>
        </w:rPr>
        <w:t>1. 绩效总体目标</w:t>
      </w:r>
    </w:p>
    <w:p w14:paraId="7CA43B0A">
      <w:pPr>
        <w:bidi w:val="0"/>
        <w:rPr>
          <w:rFonts w:hint="eastAsia"/>
        </w:rPr>
      </w:pPr>
      <w:r>
        <w:rPr>
          <w:rFonts w:hint="eastAsia"/>
        </w:rPr>
        <w:t>常态化保护陈家滩乡全域生态环境，持续改善农村人居环境，健全农村垃圾、河道、绿化长效管护机制，提升村民居住舒适度，夯实乡村生态振兴发展基础。</w:t>
      </w:r>
    </w:p>
    <w:p w14:paraId="47608A56">
      <w:pPr>
        <w:bidi w:val="0"/>
        <w:rPr>
          <w:rFonts w:hint="eastAsia"/>
        </w:rPr>
      </w:pPr>
      <w:r>
        <w:rPr>
          <w:rFonts w:hint="eastAsia"/>
        </w:rPr>
        <w:t>2. 绩效指标</w:t>
      </w:r>
    </w:p>
    <w:p w14:paraId="5C265F8F">
      <w:pPr>
        <w:bidi w:val="0"/>
        <w:rPr>
          <w:rFonts w:hint="eastAsia"/>
        </w:rPr>
      </w:pPr>
      <w:r>
        <w:rPr>
          <w:rFonts w:hint="eastAsia"/>
        </w:rPr>
        <w:t>项目绩效总分100分，设置四大一级指标，分级配套二级、三级量化考核指标：</w:t>
      </w:r>
    </w:p>
    <w:p w14:paraId="3DDC8395">
      <w:pPr>
        <w:bidi w:val="0"/>
        <w:rPr>
          <w:rFonts w:hint="eastAsia"/>
        </w:rPr>
      </w:pPr>
      <w:r>
        <w:rPr>
          <w:rFonts w:hint="eastAsia"/>
        </w:rPr>
        <w:t>①成本指标（20分）：二级指标包含经济成本指标、社会成本指标、生态环境成本指标；三级指标为河道垃圾清理成本、农村人居环境整治成本、集镇环卫成本、社会成本节约率、生态环境成本节约率。</w:t>
      </w:r>
    </w:p>
    <w:p w14:paraId="1E209791">
      <w:pPr>
        <w:bidi w:val="0"/>
        <w:rPr>
          <w:rFonts w:hint="eastAsia"/>
        </w:rPr>
      </w:pPr>
      <w:r>
        <w:rPr>
          <w:rFonts w:hint="eastAsia"/>
        </w:rPr>
        <w:t>②产出指标（30分）：二级指标分为数量指标、质量指标、时效指标；数量三级指标含集镇环卫工人数量、集镇垃圾无害化处理吨位、农村环卫工人数量、农村垃圾无害化处理吨位、环境绿化美化面积；质量三级指标含生活垃圾定点存放及时清运率、垃圾无害化处理率、绿化美化验收合格率；时效指标为项目工作完成及时性。</w:t>
      </w:r>
    </w:p>
    <w:p w14:paraId="514BF685">
      <w:pPr>
        <w:bidi w:val="0"/>
        <w:rPr>
          <w:rFonts w:hint="eastAsia"/>
        </w:rPr>
      </w:pPr>
      <w:r>
        <w:rPr>
          <w:rFonts w:hint="eastAsia"/>
        </w:rPr>
        <w:t>③效益指标（30分）：二级指标包含经济效益指标、社会效益指标、生态效益指标、可持续影响指标。</w:t>
      </w:r>
    </w:p>
    <w:p w14:paraId="44ECEBB0">
      <w:pPr>
        <w:bidi w:val="0"/>
        <w:rPr>
          <w:rFonts w:hint="eastAsia"/>
        </w:rPr>
      </w:pPr>
      <w:r>
        <w:rPr>
          <w:rFonts w:hint="eastAsia"/>
        </w:rPr>
        <w:t>④满意度指标（10分）：二级指标为服务对象满意度指标，三级指标为群众满意度。</w:t>
      </w:r>
    </w:p>
    <w:p w14:paraId="108B56F8">
      <w:pPr>
        <w:bidi w:val="0"/>
        <w:rPr>
          <w:rFonts w:hint="eastAsia"/>
        </w:rPr>
      </w:pPr>
    </w:p>
    <w:p w14:paraId="19418155">
      <w:pPr>
        <w:pStyle w:val="2"/>
        <w:bidi w:val="0"/>
        <w:rPr>
          <w:rFonts w:hint="eastAsia"/>
        </w:rPr>
      </w:pPr>
      <w:r>
        <w:rPr>
          <w:rFonts w:hint="eastAsia"/>
        </w:rPr>
        <w:t>二、绩效评价工作情况</w:t>
      </w:r>
    </w:p>
    <w:p w14:paraId="37EC71A8">
      <w:pPr>
        <w:pStyle w:val="3"/>
        <w:bidi w:val="0"/>
        <w:rPr>
          <w:rFonts w:hint="eastAsia"/>
        </w:rPr>
      </w:pPr>
      <w:r>
        <w:rPr>
          <w:rFonts w:hint="eastAsia"/>
        </w:rPr>
        <w:t>（一）绩效评价目的</w:t>
      </w:r>
    </w:p>
    <w:p w14:paraId="2817CB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全面核查2025年度乡镇村居生态环保运行维护项目预算资金使用合规性、各项工作任务完成情况，客观评价项目成本管控水平、实物产出成效、综合实施效益；总结年度运维工作有效经验，梳理项目实施短板不足，优化下年度生态环保运维资金分配、管护运行机制。</w:t>
      </w:r>
    </w:p>
    <w:p w14:paraId="32BB8176">
      <w:pPr>
        <w:pStyle w:val="3"/>
        <w:bidi w:val="0"/>
        <w:rPr>
          <w:rFonts w:hint="eastAsia"/>
        </w:rPr>
      </w:pPr>
      <w:r>
        <w:rPr>
          <w:rFonts w:hint="eastAsia"/>
        </w:rPr>
        <w:t>（二）被评价单位、绩效评价范围与时段</w:t>
      </w:r>
    </w:p>
    <w:p w14:paraId="754E80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1. 被评价单位：陈家滩乡人民政府</w:t>
      </w:r>
    </w:p>
    <w:p w14:paraId="0D0BE4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2. 评价范围：2025年度乡镇村居生态环保运行维护全部预算资金；全乡集镇、各村河道保洁、垃圾收运处置、人居环境整治、村庄绿化养护全部运维工作。</w:t>
      </w:r>
    </w:p>
    <w:p w14:paraId="4B5C9F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3. 评价时段：2025年1月1日—2025年12月31日</w:t>
      </w:r>
    </w:p>
    <w:p w14:paraId="056E5C8F">
      <w:pPr>
        <w:pStyle w:val="3"/>
        <w:bidi w:val="0"/>
        <w:rPr>
          <w:rFonts w:hint="eastAsia"/>
        </w:rPr>
      </w:pPr>
      <w:r>
        <w:rPr>
          <w:rFonts w:hint="eastAsia"/>
        </w:rPr>
        <w:t>（三）绩效评价原则、评价指标体系、评价方法</w:t>
      </w:r>
    </w:p>
    <w:p w14:paraId="468F33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1. 评价原则：坚持客观公正、定量优先、注重实效、全面覆盖四项基本原则。</w:t>
      </w:r>
    </w:p>
    <w:p w14:paraId="6FF99C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2. 评价指标体系：总分100分，成本指标20分、产出指标30分、效益指标30分、满意度指标10分，各一级指标下设二级、三级可量化考核指标。</w:t>
      </w:r>
    </w:p>
    <w:p w14:paraId="1AEFBF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3. 评价方法：综合采取财务台账核查、项目现场实地核验、绩效数据对比分析、村民问卷调查四种方式开展本次绩效自评。</w:t>
      </w:r>
    </w:p>
    <w:p w14:paraId="0B8DAB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</w:p>
    <w:p w14:paraId="5805B349">
      <w:pPr>
        <w:pStyle w:val="2"/>
        <w:bidi w:val="0"/>
        <w:rPr>
          <w:rFonts w:hint="eastAsia"/>
        </w:rPr>
      </w:pPr>
      <w:r>
        <w:rPr>
          <w:rFonts w:hint="eastAsia"/>
        </w:rPr>
        <w:t>三、主要绩效及评价结论</w:t>
      </w:r>
    </w:p>
    <w:p w14:paraId="56ED768D">
      <w:pPr>
        <w:pStyle w:val="3"/>
        <w:bidi w:val="0"/>
        <w:rPr>
          <w:rFonts w:hint="eastAsia"/>
        </w:rPr>
      </w:pPr>
      <w:r>
        <w:rPr>
          <w:rFonts w:hint="eastAsia"/>
        </w:rPr>
        <w:t>（一）社会效益</w:t>
      </w:r>
    </w:p>
    <w:p w14:paraId="05D19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全年持续开展全域常态化环境整治，生活垃圾实现日产日清，河道漂浮垃圾动态清零，村容村貌显著提升，有效化解农村乱堆乱放、河道垃圾污染等环境邻里矛盾，基层综治维稳基础持续夯实，和谐乡村建设成效突出。</w:t>
      </w:r>
    </w:p>
    <w:p w14:paraId="1B1F4ADB">
      <w:pPr>
        <w:pStyle w:val="3"/>
        <w:bidi w:val="0"/>
        <w:rPr>
          <w:rFonts w:hint="eastAsia"/>
        </w:rPr>
      </w:pPr>
      <w:r>
        <w:rPr>
          <w:rFonts w:hint="eastAsia"/>
        </w:rPr>
        <w:t>（二）生态效益</w:t>
      </w:r>
    </w:p>
    <w:p w14:paraId="5E858FB2">
      <w:pPr>
        <w:bidi w:val="0"/>
        <w:rPr>
          <w:rFonts w:hint="eastAsia"/>
        </w:rPr>
      </w:pPr>
      <w:r>
        <w:rPr>
          <w:rFonts w:hint="eastAsia"/>
        </w:rPr>
        <w:t>全面完成年度垃圾无害化处理、河道清漂、村庄绿化建设任务，农村土壤、河道水体污染风险显著降低，村庄绿化覆盖稳定提升，全乡自然人居生态环境得到持续性保护，区域生态面貌改善明显。</w:t>
      </w:r>
    </w:p>
    <w:p w14:paraId="0B2ADC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Style w:val="9"/>
          <w:rFonts w:hint="eastAsia"/>
        </w:rPr>
        <w:t>（三）可持续影响</w:t>
      </w:r>
    </w:p>
    <w:p w14:paraId="1D7AC4CF">
      <w:pPr>
        <w:bidi w:val="0"/>
        <w:rPr>
          <w:rFonts w:hint="eastAsia"/>
        </w:rPr>
      </w:pPr>
      <w:r>
        <w:rPr>
          <w:rFonts w:hint="eastAsia"/>
        </w:rPr>
        <w:t>搭建稳定长效农村环卫运维队伍，固化标准化垃圾清运处置流程、常态化环境巡查管护制度，形成可持续运行的乡村生态管护体系，长期为全乡乡村振兴提供生态环境支撑。</w:t>
      </w:r>
    </w:p>
    <w:p w14:paraId="2D400F53">
      <w:pPr>
        <w:pStyle w:val="3"/>
        <w:bidi w:val="0"/>
        <w:rPr>
          <w:rFonts w:hint="eastAsia"/>
        </w:rPr>
      </w:pPr>
      <w:r>
        <w:rPr>
          <w:rFonts w:hint="eastAsia"/>
        </w:rPr>
        <w:t>（四）满意度情况</w:t>
      </w:r>
    </w:p>
    <w:p w14:paraId="34666989">
      <w:pPr>
        <w:bidi w:val="0"/>
        <w:rPr>
          <w:rFonts w:hint="eastAsia"/>
        </w:rPr>
      </w:pPr>
      <w:r>
        <w:rPr>
          <w:rFonts w:hint="eastAsia"/>
        </w:rPr>
        <w:t>面向全乡各村村民开展满意度问卷调查，项目服务对象综合满意度达到90%，圆满完成年度≥90%的指标要求，群众对垃圾清运、河道保洁、村庄绿化等运维工作整体认可度较高。</w:t>
      </w:r>
    </w:p>
    <w:p w14:paraId="5E79DD4C">
      <w:pPr>
        <w:pStyle w:val="3"/>
        <w:bidi w:val="0"/>
        <w:rPr>
          <w:rFonts w:hint="eastAsia"/>
        </w:rPr>
      </w:pPr>
      <w:r>
        <w:rPr>
          <w:rFonts w:hint="eastAsia"/>
        </w:rPr>
        <w:t>（五）评价结论</w:t>
      </w:r>
    </w:p>
    <w:p w14:paraId="1B120394">
      <w:pPr>
        <w:bidi w:val="0"/>
        <w:rPr>
          <w:rFonts w:hint="eastAsia"/>
        </w:rPr>
      </w:pPr>
      <w:r>
        <w:rPr>
          <w:rFonts w:hint="eastAsia"/>
        </w:rPr>
        <w:t>2025年度乡镇村居生态环保运行维护项目预算资金执行率100%，全部三级绩效指标均达到年度预期值，各项指标全部满分得分，项目自评总分100分。项目成本管控规范严谨，各项实物产出任务全部按期完成，经济、社会、生态综合效益突出，群众满意度达标，项目年度实施整体成效优秀。</w:t>
      </w:r>
    </w:p>
    <w:p w14:paraId="1DB832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</w:p>
    <w:p w14:paraId="38F86205">
      <w:pPr>
        <w:pStyle w:val="2"/>
        <w:bidi w:val="0"/>
        <w:rPr>
          <w:rFonts w:hint="eastAsia"/>
        </w:rPr>
      </w:pPr>
      <w:r>
        <w:rPr>
          <w:rFonts w:hint="eastAsia"/>
        </w:rPr>
        <w:t>四、绩效评价指标分析</w:t>
      </w:r>
    </w:p>
    <w:p w14:paraId="65C4ECAA">
      <w:pPr>
        <w:pStyle w:val="3"/>
        <w:bidi w:val="0"/>
        <w:rPr>
          <w:rFonts w:hint="eastAsia"/>
        </w:rPr>
      </w:pPr>
      <w:r>
        <w:rPr>
          <w:rFonts w:hint="eastAsia"/>
        </w:rPr>
        <w:t>（一）项目决策情况</w:t>
      </w:r>
    </w:p>
    <w:p w14:paraId="6260DC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项目紧密贴合农村人居环境整治、乡村生态振兴相关政策要求设立，项目实施需求贴合全乡群众日常生产生活实际；全部绩效指标均设置量化考核标准，预算编制依据历年运维成本、年度环境治理工作任务精准测算，项目决策科学合理，资金投向精准匹配生态环保运维核心工作。</w:t>
      </w:r>
    </w:p>
    <w:p w14:paraId="41521DD5">
      <w:pPr>
        <w:pStyle w:val="3"/>
        <w:bidi w:val="0"/>
        <w:rPr>
          <w:rFonts w:hint="eastAsia"/>
        </w:rPr>
      </w:pPr>
      <w:r>
        <w:rPr>
          <w:rFonts w:hint="eastAsia"/>
        </w:rPr>
        <w:t>（二）项目过程情况</w:t>
      </w:r>
    </w:p>
    <w:p w14:paraId="6D1D97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资金管理：项目全年预算</w:t>
      </w:r>
      <w:r>
        <w:rPr>
          <w:rFonts w:ascii="仿宋_GB2312" w:hAnsi="仿宋_GB2312" w:eastAsia="仿宋_GB2312" w:cs="仿宋_GB2312"/>
        </w:rPr>
        <w:t>102.79</w:t>
      </w:r>
      <w:r>
        <w:rPr>
          <w:rFonts w:hint="eastAsia" w:ascii="仿宋_GB2312" w:hAnsi="仿宋_GB2312" w:eastAsia="仿宋_GB2312" w:cs="仿宋_GB2312"/>
        </w:rPr>
        <w:t>万元全额执行完毕，资金分河道清理、人居整治、集镇环卫三类分项核算管控，各项经济成本均控制在年度预算限额以内，无超支现象；社会成本节约率、生态环境成本节约率均完成年度0%基准目标，财务流程规范，资金使用合规。</w:t>
      </w:r>
    </w:p>
    <w:p w14:paraId="54944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实施：严格按照绩效指标配齐集镇、村级环卫工作人员，固定生活垃圾清运频次，定期开展全域河道垃圾清理、村庄绿化养护；落实日常巡查、完工验收闭环管理机制，全部运维工作均于2025年12月31日前按期落地，项目实施流程规范有序。</w:t>
      </w:r>
    </w:p>
    <w:p w14:paraId="41B507E2">
      <w:pPr>
        <w:pStyle w:val="3"/>
        <w:bidi w:val="0"/>
        <w:rPr>
          <w:rFonts w:hint="eastAsia"/>
        </w:rPr>
      </w:pPr>
      <w:r>
        <w:rPr>
          <w:rFonts w:hint="eastAsia"/>
        </w:rPr>
        <w:t>（三）项目产出情况</w:t>
      </w:r>
    </w:p>
    <w:p w14:paraId="7CAACD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产出数量</w:t>
      </w:r>
    </w:p>
    <w:p w14:paraId="4CC928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①集镇垃圾无害化处理</w:t>
      </w:r>
      <w:r>
        <w:rPr>
          <w:rFonts w:ascii="仿宋_GB2312" w:hAnsi="仿宋_GB2312" w:eastAsia="仿宋_GB2312" w:cs="仿宋_GB2312"/>
        </w:rPr>
        <w:t>完成100%。</w:t>
      </w:r>
    </w:p>
    <w:p w14:paraId="103715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highlight w:val="none"/>
        </w:rPr>
        <w:t>②</w:t>
      </w:r>
      <w:r>
        <w:rPr>
          <w:rFonts w:ascii="仿宋_GB2312" w:hAnsi="仿宋_GB2312" w:eastAsia="仿宋_GB2312" w:cs="仿宋_GB2312"/>
          <w:highlight w:val="none"/>
        </w:rPr>
        <w:t>垃圾清运工作完成率100%，</w:t>
      </w:r>
      <w:r>
        <w:rPr>
          <w:rFonts w:hint="eastAsia" w:ascii="仿宋_GB2312" w:hAnsi="仿宋_GB2312" w:eastAsia="仿宋_GB2312" w:cs="仿宋_GB2312"/>
        </w:rPr>
        <w:t>达到年度指标要求。</w:t>
      </w:r>
    </w:p>
    <w:p w14:paraId="073DD5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产出质量</w:t>
      </w:r>
    </w:p>
    <w:p w14:paraId="7F3BE6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生活垃圾定点存放及时清运率100%、垃圾无害化处理率100%</w:t>
      </w:r>
      <w:r>
        <w:rPr>
          <w:rFonts w:ascii="仿宋_GB2312" w:hAnsi="仿宋_GB2312" w:eastAsia="仿宋_GB2312" w:cs="仿宋_GB2312"/>
        </w:rPr>
        <w:t>，两</w:t>
      </w:r>
      <w:r>
        <w:rPr>
          <w:rFonts w:hint="eastAsia" w:ascii="仿宋_GB2312" w:hAnsi="仿宋_GB2312" w:eastAsia="仿宋_GB2312" w:cs="仿宋_GB2312"/>
        </w:rPr>
        <w:t>项质量指标全部达到年度100%标准，各项生态环保运维工作质量符合规范要求。</w:t>
      </w:r>
    </w:p>
    <w:p w14:paraId="41AD5B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产出成本</w:t>
      </w:r>
    </w:p>
    <w:p w14:paraId="264176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河道垃圾清理</w:t>
      </w:r>
      <w:r>
        <w:rPr>
          <w:rFonts w:ascii="仿宋_GB2312" w:hAnsi="仿宋_GB2312" w:eastAsia="仿宋_GB2312" w:cs="仿宋_GB2312"/>
        </w:rPr>
        <w:t>、</w:t>
      </w:r>
      <w:r>
        <w:rPr>
          <w:rFonts w:hint="eastAsia" w:ascii="仿宋_GB2312" w:hAnsi="仿宋_GB2312" w:eastAsia="仿宋_GB2312" w:cs="仿宋_GB2312"/>
        </w:rPr>
        <w:t>农村人居环境整治支出10</w:t>
      </w:r>
      <w:r>
        <w:rPr>
          <w:rFonts w:ascii="仿宋_GB2312" w:hAnsi="仿宋_GB2312" w:eastAsia="仿宋_GB2312" w:cs="仿宋_GB2312"/>
        </w:rPr>
        <w:t>2.79</w:t>
      </w:r>
      <w:r>
        <w:rPr>
          <w:rFonts w:hint="eastAsia" w:ascii="仿宋_GB2312" w:hAnsi="仿宋_GB2312" w:eastAsia="仿宋_GB2312" w:cs="仿宋_GB2312"/>
        </w:rPr>
        <w:t>万元（年度控制限额≤</w:t>
      </w:r>
      <w:r>
        <w:rPr>
          <w:rFonts w:ascii="仿宋_GB2312" w:hAnsi="仿宋_GB2312" w:eastAsia="仿宋_GB2312" w:cs="仿宋_GB2312"/>
        </w:rPr>
        <w:t>102.79</w:t>
      </w:r>
      <w:r>
        <w:rPr>
          <w:rFonts w:hint="eastAsia" w:ascii="仿宋_GB2312" w:hAnsi="仿宋_GB2312" w:eastAsia="仿宋_GB2312" w:cs="仿宋_GB2312"/>
        </w:rPr>
        <w:t>万元）</w:t>
      </w:r>
      <w:r>
        <w:rPr>
          <w:rFonts w:ascii="仿宋_GB2312" w:hAnsi="仿宋_GB2312" w:eastAsia="仿宋_GB2312" w:cs="仿宋_GB2312"/>
        </w:rPr>
        <w:t>，</w:t>
      </w:r>
      <w:r>
        <w:rPr>
          <w:rFonts w:hint="eastAsia" w:ascii="仿宋_GB2312" w:hAnsi="仿宋_GB2312" w:eastAsia="仿宋_GB2312" w:cs="仿宋_GB2312"/>
        </w:rPr>
        <w:t>经济成本均未超出预算上限；社会、生态环境成本节约率达成既定年度目标。</w:t>
      </w:r>
    </w:p>
    <w:p w14:paraId="26C5B1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产出时效</w:t>
      </w:r>
    </w:p>
    <w:p w14:paraId="19C7B9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河道清理、垃圾无害化处置、村庄绿化、全域人居环境整治全部工作，均在2025年12月31日前完成，时效指标满分达标。</w:t>
      </w:r>
    </w:p>
    <w:p w14:paraId="3B7AF431">
      <w:pPr>
        <w:pStyle w:val="3"/>
        <w:bidi w:val="0"/>
        <w:rPr>
          <w:rFonts w:hint="eastAsia"/>
        </w:rPr>
      </w:pPr>
      <w:r>
        <w:rPr>
          <w:rFonts w:hint="eastAsia"/>
        </w:rPr>
        <w:t>（四）项目效益情况</w:t>
      </w:r>
    </w:p>
    <w:p w14:paraId="587FF8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经济效益：整洁宜居的乡村环境提升村庄整体风貌，夯实村级农旅、休闲产业发展基础，有效改善村集体经济发展环境，项目经济效益效果明显。</w:t>
      </w:r>
    </w:p>
    <w:p w14:paraId="5F46EF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社会效益：农村环境乱象实现长效治理，村民因环境问题产生的邻里矛盾大幅减少，基层乡村治理平稳有序，和谐乡村建设成效显著。</w:t>
      </w:r>
    </w:p>
    <w:p w14:paraId="193AD1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生态效益：河道、村庄存量垃圾动态清零，村庄绿化植被常态化管护，全乡水土、人居生态系统得到有效保护。</w:t>
      </w:r>
    </w:p>
    <w:p w14:paraId="7CE47E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可持续影响：固定环卫队伍、标准化常态化管护制度长期稳定运行，能够持续为陈家滩乡生态振兴工作提供长效保障。</w:t>
      </w:r>
    </w:p>
    <w:p w14:paraId="7549DBC1">
      <w:pPr>
        <w:pStyle w:val="2"/>
        <w:bidi w:val="0"/>
        <w:rPr>
          <w:rFonts w:hint="eastAsia"/>
        </w:rPr>
      </w:pPr>
      <w:r>
        <w:rPr>
          <w:rFonts w:hint="eastAsia"/>
        </w:rPr>
        <w:t>五、项目主要经验、存在的问题及建议</w:t>
      </w:r>
    </w:p>
    <w:p w14:paraId="39A48FA4">
      <w:pPr>
        <w:pStyle w:val="3"/>
        <w:bidi w:val="0"/>
        <w:rPr>
          <w:rFonts w:hint="eastAsia"/>
        </w:rPr>
      </w:pPr>
      <w:r>
        <w:rPr>
          <w:rFonts w:hint="eastAsia"/>
        </w:rPr>
        <w:t>（一）项目主要经验及做法</w:t>
      </w:r>
    </w:p>
    <w:p w14:paraId="5AEDB1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实行分项精细化成本管控，将运维资金拆分河道、集镇、农村三类单独核算，精准把控各项支出，从源头规避资金超支风险。</w:t>
      </w:r>
    </w:p>
    <w:p w14:paraId="779F27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全流程量化产出考核标准，环卫人员数量、垃圾处置吨位、绿化面积、运维质量全部设置硬性量化指标，便于日常自查、绩效核验。</w:t>
      </w:r>
    </w:p>
    <w:p w14:paraId="13E39E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建立巡查+验收闭环管理机制，每周实地核查保洁、清运、绿化工作质量，项目完工同步组织现场验收，保障全部产出质量指标达标。</w:t>
      </w:r>
    </w:p>
    <w:p w14:paraId="09A4F6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联动群众满意度反向优化服务，常态化收集村民环境治理反馈意见，以满意度指标倒逼环卫运维服务提质升级。</w:t>
      </w:r>
    </w:p>
    <w:p w14:paraId="07D194F7">
      <w:pPr>
        <w:pStyle w:val="3"/>
        <w:bidi w:val="0"/>
        <w:rPr>
          <w:rFonts w:hint="eastAsia"/>
        </w:rPr>
      </w:pPr>
      <w:r>
        <w:rPr>
          <w:rFonts w:hint="eastAsia"/>
        </w:rPr>
        <w:t>（二）存在的问题</w:t>
      </w:r>
    </w:p>
    <w:p w14:paraId="5CCAE1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成本节约挖掘空间不足：本年度社会、生态环境成本节约率仅达到0%基准值，未实现运维资金结余，精细化降本增效配套措施不完善。</w:t>
      </w:r>
    </w:p>
    <w:p w14:paraId="23878A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绿化长效管护力度薄弱：本年度仅完成120平方米新增绿化建设，现有绿植修剪、防虫、补水等精细化养护经费、专职管护人员配置不足。</w:t>
      </w:r>
    </w:p>
    <w:p w14:paraId="03F76A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村民环境参与度偏低：垃圾分类、河道保护入户宣传频次较少，部分村民存在随手乱扔垃圾现象，大幅增加后端环卫清运、保洁工作压力。</w:t>
      </w:r>
    </w:p>
    <w:p w14:paraId="0DAABE67">
      <w:pPr>
        <w:pStyle w:val="3"/>
        <w:bidi w:val="0"/>
        <w:rPr>
          <w:rFonts w:hint="eastAsia"/>
        </w:rPr>
      </w:pPr>
      <w:r>
        <w:rPr>
          <w:rFonts w:hint="eastAsia"/>
        </w:rPr>
        <w:t>（三）有关建议</w:t>
      </w:r>
    </w:p>
    <w:p w14:paraId="628EA7FC">
      <w:pPr>
        <w:bidi w:val="0"/>
        <w:rPr>
          <w:rFonts w:hint="eastAsia"/>
        </w:rPr>
      </w:pPr>
      <w:r>
        <w:rPr>
          <w:rFonts w:hint="eastAsia" w:ascii="仿宋_GB2312" w:hAnsi="仿宋_GB2312" w:eastAsia="仿宋_GB2312" w:cs="仿宋_GB2312"/>
        </w:rPr>
        <w:t>1. 深度优</w:t>
      </w:r>
      <w:r>
        <w:rPr>
          <w:rFonts w:hint="eastAsia"/>
        </w:rPr>
        <w:t>化成本管控模式，下年度统筹整合保洁、清运工作，集中批量采购保洁耗材、统一调度垃圾清运车辆，充分挖掘生态运维成本节约空间，提升年度成本节约率。</w:t>
      </w:r>
    </w:p>
    <w:p w14:paraId="390177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加大绿化长效管护资金投入，在新增绿化建设基础上，单独增设绿植养护专项预算，配齐绿化管护人员，完善绿化工程全周期管护机制。</w:t>
      </w:r>
    </w:p>
    <w:p w14:paraId="24A87C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常态化开展群众环保宣传，配套开展垃圾分类、河道保护入户宣讲、村内宣传栏科普，引导村民自觉爱护乡村环境，从源头减轻环卫运维工作量。</w:t>
      </w:r>
    </w:p>
    <w:p w14:paraId="31FCBE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rPr>
          <w:rFonts w:hint="eastAsia" w:ascii="仿宋_GB2312" w:hAnsi="仿宋_GB2312" w:eastAsia="仿宋_GB2312" w:cs="仿宋_GB231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</w:rPr>
        <w:t>4. 完善绩效指标考核体系，新增垃圾分类完成率、绿植存活率等细化三级质量指标，进一步提升项目精细化绩效考核水平。</w:t>
      </w:r>
    </w:p>
    <w:p w14:paraId="3C90A3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附件</w:t>
      </w:r>
    </w:p>
    <w:p w14:paraId="5747E4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jc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项目支出绩效自评表</w:t>
      </w:r>
    </w:p>
    <w:tbl>
      <w:tblPr>
        <w:tblW w:w="6182" w:type="pct"/>
        <w:tblInd w:w="-9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900"/>
        <w:gridCol w:w="746"/>
        <w:gridCol w:w="235"/>
        <w:gridCol w:w="1407"/>
        <w:gridCol w:w="235"/>
        <w:gridCol w:w="1114"/>
        <w:gridCol w:w="1116"/>
        <w:gridCol w:w="517"/>
        <w:gridCol w:w="1418"/>
        <w:gridCol w:w="1725"/>
      </w:tblGrid>
      <w:tr w14:paraId="3C4E1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atLeast"/>
        </w:trPr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3C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项目支出名称</w:t>
            </w:r>
          </w:p>
        </w:tc>
        <w:tc>
          <w:tcPr>
            <w:tcW w:w="446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4D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2025年乡镇村居生态环保运行维护</w:t>
            </w:r>
          </w:p>
        </w:tc>
      </w:tr>
      <w:tr w14:paraId="17521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4" w:hRule="atLeast"/>
        </w:trPr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34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22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0E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沅陵县乡镇会计集中核算中心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58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7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5D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沅陵县陈家滩乡人民政府</w:t>
            </w:r>
          </w:p>
        </w:tc>
      </w:tr>
      <w:tr w14:paraId="75AC0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20" w:hRule="atLeast"/>
        </w:trPr>
        <w:tc>
          <w:tcPr>
            <w:tcW w:w="5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BC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</w:t>
            </w:r>
          </w:p>
          <w:p w14:paraId="327B1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(万元)</w:t>
            </w:r>
          </w:p>
        </w:tc>
        <w:tc>
          <w:tcPr>
            <w:tcW w:w="7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9D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资金来源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99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6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34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20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2F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87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AB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 w14:paraId="0214D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44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DE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44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其中:当年财政拨款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8B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87.3</w:t>
            </w:r>
          </w:p>
        </w:tc>
        <w:tc>
          <w:tcPr>
            <w:tcW w:w="6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84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102.79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38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102.79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42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2C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CC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8E8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44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EE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00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上年结转金额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C4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C3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39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C7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49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42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CA6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44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0DE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DE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其它资金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E3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6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28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A5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64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00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80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530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44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95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11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年度资金总额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86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87.3</w:t>
            </w:r>
          </w:p>
        </w:tc>
        <w:tc>
          <w:tcPr>
            <w:tcW w:w="6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05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102.79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92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102.79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44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C6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76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</w:tr>
      <w:tr w14:paraId="5AE75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6" w:hRule="atLeast"/>
        </w:trPr>
        <w:tc>
          <w:tcPr>
            <w:tcW w:w="5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1D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22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BA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226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57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实际完成情况　</w:t>
            </w:r>
          </w:p>
        </w:tc>
      </w:tr>
      <w:tr w14:paraId="0A551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70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43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8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围绕美丽乡村建设，科学编制村庄规划；全面改善人居环境，深化“清洁乡村”行动；大力培育美丽产业，发展特色产业；积极推进农村人文建设以及农村公共服务水平。</w:t>
            </w:r>
          </w:p>
        </w:tc>
        <w:tc>
          <w:tcPr>
            <w:tcW w:w="226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78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保护乡镇环境，改善人居环境，助力乡村振兴。</w:t>
            </w:r>
          </w:p>
        </w:tc>
      </w:tr>
      <w:tr w14:paraId="73230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32" w:hRule="atLeast"/>
        </w:trPr>
        <w:tc>
          <w:tcPr>
            <w:tcW w:w="5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96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5E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4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BC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CE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94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6F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04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B1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7E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 w14:paraId="7C475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0E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FF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46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89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74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垃圾无害化处理吨位数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43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≥30吨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01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30吨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BA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B6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DD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D52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12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56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55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C3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农村环卫工人数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3C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≥6人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9B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6人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C1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78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7E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60C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55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F3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2F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5D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生活垃圾定点存放及时清运率、绿化美化验收合格率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34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A4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FB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A8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8A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C77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68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11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92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B0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垃圾无害化处理率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36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CD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D8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12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9D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7A0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38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FC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E7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F5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项目完成的及时性率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DA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2025年12月31日之前完成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3C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2025年12月31日之前完成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C4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5F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FE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46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1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C7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4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49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08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促进经济发展，改善集体经济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04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ED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54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DF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73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415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A3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6B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0F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5A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社会秩序稳定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A5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C5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A7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BB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FF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008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B5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CD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0D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61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加强人居环境卫生清理，有利于生态经济发展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92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76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38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0A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5D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8B3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3F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CA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BF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E2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促进乡村振兴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21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75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79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8C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CA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031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7F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58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4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5A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服务对象满意度指标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BC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2A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F9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18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F9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86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5D6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6F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0E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4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4D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经济成本指标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B8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河道垃圾清理、农村人居环境整治支出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34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≤102.79万元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F1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102.79万元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92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19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6E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91E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9B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BC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CC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社会成本指标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DD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社会成本节约率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03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≥0%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3A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0%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2C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F3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85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DC0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6" w:hRule="atLeast"/>
        </w:trPr>
        <w:tc>
          <w:tcPr>
            <w:tcW w:w="5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9E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9A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0C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生态环境成本指标</w:t>
            </w:r>
          </w:p>
        </w:tc>
        <w:tc>
          <w:tcPr>
            <w:tcW w:w="7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9C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生态环境成本节约率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5A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≥0%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1F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0%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1C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24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59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85E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70" w:hRule="atLeast"/>
        </w:trPr>
        <w:tc>
          <w:tcPr>
            <w:tcW w:w="3263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EC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76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91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100.00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23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59798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jc w:val="center"/>
        <w:rPr>
          <w:rFonts w:hint="default" w:ascii="仿宋_GB2312" w:hAnsi="仿宋_GB2312" w:cs="仿宋_GB231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60E07C5-DFE5-47CA-873E-320CBA00E57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85B25A2-3713-4C48-ACCD-BA3957E423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A9800AA2-D061-4272-A95C-41DCBCDFCEC4}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0BB9A71-7CA8-46A2-B978-FA59FB9B290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8810471-7554-4A3F-97DE-4BDD57FB62D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28940AE6-4216-43DC-8BF4-43D323AA42C9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HorizontalSpacing w:val="1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775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200" w:firstLineChars="200"/>
      <w:jc w:val="both"/>
    </w:pPr>
    <w:rPr>
      <w:rFonts w:ascii="Calibri" w:hAnsi="Calibri" w:eastAsia="仿宋_GB2312" w:cs="Arial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Autospacing="0" w:afterAutospacing="0" w:line="520" w:lineRule="exact"/>
      <w:outlineLvl w:val="0"/>
    </w:pPr>
    <w:rPr>
      <w:rFonts w:eastAsia="黑体"/>
      <w:kern w:val="44"/>
      <w:sz w:val="32"/>
    </w:rPr>
  </w:style>
  <w:style w:type="paragraph" w:styleId="3">
    <w:name w:val="heading 2"/>
    <w:basedOn w:val="1"/>
    <w:next w:val="1"/>
    <w:link w:val="9"/>
    <w:qFormat/>
    <w:uiPriority w:val="0"/>
    <w:pPr>
      <w:keepNext/>
      <w:keepLines/>
      <w:spacing w:beforeAutospacing="0" w:afterAutospacing="0" w:line="520" w:lineRule="exact"/>
      <w:outlineLvl w:val="1"/>
    </w:pPr>
    <w:rPr>
      <w:rFonts w:ascii="Arial" w:hAnsi="Arial" w:eastAsia="楷体"/>
      <w:b/>
    </w:rPr>
  </w:style>
  <w:style w:type="paragraph" w:styleId="4">
    <w:name w:val="heading 3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8">
    <w:name w:val="heading 1 Char"/>
    <w:basedOn w:val="7"/>
    <w:link w:val="2"/>
    <w:qFormat/>
    <w:uiPriority w:val="0"/>
    <w:rPr>
      <w:rFonts w:ascii="Calibri" w:hAnsi="Calibri" w:eastAsia="黑体" w:cs="Arial"/>
      <w:kern w:val="44"/>
      <w:sz w:val="32"/>
      <w:szCs w:val="24"/>
      <w:lang w:val="en-US" w:eastAsia="zh-CN" w:bidi="ar-SA"/>
    </w:rPr>
  </w:style>
  <w:style w:type="character" w:customStyle="1" w:styleId="9">
    <w:name w:val="heading 2 Char"/>
    <w:basedOn w:val="7"/>
    <w:link w:val="3"/>
    <w:uiPriority w:val="0"/>
    <w:rPr>
      <w:rFonts w:ascii="Arial" w:hAnsi="Arial" w:eastAsia="楷体" w:cs="Arial"/>
      <w:b/>
      <w:kern w:val="2"/>
      <w:sz w:val="32"/>
      <w:szCs w:val="24"/>
      <w:lang w:val="en-US" w:eastAsia="zh-CN" w:bidi="ar-SA"/>
    </w:rPr>
  </w:style>
  <w:style w:type="character" w:customStyle="1" w:styleId="10">
    <w:name w:val="heading 3 Char"/>
    <w:basedOn w:val="7"/>
    <w:link w:val="4"/>
    <w:uiPriority w:val="0"/>
    <w:rPr>
      <w:rFonts w:ascii="Calibri" w:hAnsi="Calibri" w:eastAsia="仿宋_GB2312" w:cs="Arial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font81"/>
    <w:basedOn w:val="7"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2">
    <w:name w:val="font41"/>
    <w:basedOn w:val="7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2700" cap="flat" cmpd="sng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678 0 1 1 1 1"/>
    <sectPr/>
  </customProps>
</customData>
</file>

<file path=customXml/itemProps1.xml><?xml version="1.0" encoding="utf-8"?>
<ds:datastoreItem xmlns:ds="http://schemas.openxmlformats.org/officeDocument/2006/customXml" ds:itemID="{52DF3C15-13BE-47F3-AE81-FFBF5554E8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10</Pages>
  <Words>3872</Words>
  <Characters>4011</Characters>
  <Lines>0</Lines>
  <Paragraphs>89</Paragraphs>
  <TotalTime>17</TotalTime>
  <ScaleCrop>false</ScaleCrop>
  <LinksUpToDate>false</LinksUpToDate>
  <CharactersWithSpaces>4045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2026-06-22T06:57:00Z</dcterms:created>
  <dc:creator>乌托邦</dc:creator>
  <cp:lastModifiedBy>浅水浮香</cp:lastModifiedBy>
  <dcterms:modified xsi:type="dcterms:W3CDTF">2026-09-15T08:22:27Z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44FA93906E9841C8B5B562C1666329DA_11</vt:lpwstr>
  </property>
  <property fmtid="{D5CDD505-2E9C-101B-9397-08002B2CF9AE}" pid="4" name="KSOTemplateDocerSaveRecord">
    <vt:lpwstr>eyJoZGlkIjoiYzAxN2I4ODU2MDNjNzQ1N2M3NzRhMmY1ODY3MGE4M2MiLCJ1c2VySWQiOiI0MjE4NzQ4MjgifQ==</vt:lpwstr>
  </property>
</Properties>
</file>