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0E206">
      <w:pPr>
        <w:jc w:val="center"/>
        <w:rPr>
          <w:rFonts w:hint="eastAsia" w:ascii="Times New Roman" w:hAnsi="Times New Roman" w:cs="Times New Roman" w:eastAsiaTheme="minorEastAsia"/>
          <w:b/>
          <w:kern w:val="44"/>
          <w:sz w:val="44"/>
          <w:szCs w:val="24"/>
          <w:lang w:val="en-US" w:eastAsia="zh-CN" w:bidi="ar-SA"/>
        </w:rPr>
      </w:pPr>
      <w:bookmarkStart w:id="0" w:name="_GoBack"/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-302895</wp:posOffset>
                </wp:positionH>
                <wp:positionV relativeFrom="paragraph">
                  <wp:posOffset>-681990</wp:posOffset>
                </wp:positionV>
                <wp:extent cx="1069975" cy="423545"/>
                <wp:effectExtent l="0" t="0" r="15875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9975" cy="4235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564A2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ind w:left="640" w:hanging="640" w:hangingChars="200"/>
                              <w:textAlignment w:val="auto"/>
                              <w:rPr>
                                <w:rFonts w:hint="default" w:ascii="Times New Roman" w:hAnsi="Times New Roman" w:eastAsia="仿宋" w:cs="Times New Roman"/>
                                <w:kern w:val="2"/>
                                <w:sz w:val="40"/>
                                <w:szCs w:val="2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32"/>
                                <w:szCs w:val="40"/>
                                <w:lang w:eastAsia="zh-CN"/>
                              </w:rPr>
                              <w:t>附件</w:t>
                            </w:r>
                          </w:p>
                          <w:p w14:paraId="565F295F">
                            <w:pPr>
                              <w:rPr>
                                <w:rFonts w:hint="eastAsia" w:ascii="宋体" w:hAnsi="宋体" w:eastAsia="宋体" w:cs="宋体"/>
                                <w:sz w:val="32"/>
                                <w:szCs w:val="4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85pt;margin-top:-53.7pt;height:33.35pt;width:84.25pt;z-index:-251657216;mso-width-relative:page;mso-height-relative:page;" fillcolor="#FFFFFF [3201]" filled="t" stroked="f" coordsize="21600,21600" o:gfxdata="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Eu5e21QAAAAwBAAAPAAAAAAAA&#10;AAEAIAAAACIAAABkcnMvZG93bnJldi54bWxQSwECFAAUAAAACACHTuJALa6grk4CAACPBAAADgAA&#10;AAAAAAABACAAAAAkAQAAZHJzL2Uyb0RvYy54bWxQSwUGAAAAAAYABgBZAQAA5A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7564A2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ind w:left="640" w:hanging="640" w:hangingChars="200"/>
                        <w:textAlignment w:val="auto"/>
                        <w:rPr>
                          <w:rFonts w:hint="default" w:ascii="Times New Roman" w:hAnsi="Times New Roman" w:eastAsia="仿宋" w:cs="Times New Roman"/>
                          <w:kern w:val="2"/>
                          <w:sz w:val="40"/>
                          <w:szCs w:val="28"/>
                          <w:lang w:val="en-US" w:eastAsia="zh-CN" w:bidi="ar-SA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32"/>
                          <w:szCs w:val="40"/>
                          <w:lang w:eastAsia="zh-CN"/>
                        </w:rPr>
                        <w:t>附件</w:t>
                      </w:r>
                    </w:p>
                    <w:p w14:paraId="565F295F">
                      <w:pPr>
                        <w:rPr>
                          <w:rFonts w:hint="eastAsia" w:ascii="宋体" w:hAnsi="宋体" w:eastAsia="宋体" w:cs="宋体"/>
                          <w:sz w:val="32"/>
                          <w:szCs w:val="40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cs="Times New Roman" w:eastAsiaTheme="minorEastAsia"/>
          <w:b/>
          <w:kern w:val="44"/>
          <w:sz w:val="44"/>
          <w:szCs w:val="24"/>
          <w:lang w:val="en-US" w:eastAsia="zh-CN" w:bidi="ar-SA"/>
        </w:rPr>
        <w:t>关于申请参与沅陵县2023年农作物秸秆粉碎还田项目的报告</w:t>
      </w:r>
    </w:p>
    <w:bookmarkEnd w:id="0"/>
    <w:p w14:paraId="7C19EA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2"/>
          <w:sz w:val="32"/>
          <w:szCs w:val="22"/>
          <w:u w:val="single"/>
          <w:lang w:val="en-US" w:eastAsia="zh-CN" w:bidi="ar-SA"/>
        </w:rPr>
      </w:pPr>
    </w:p>
    <w:p w14:paraId="7C0AB7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22"/>
          <w:u w:val="single"/>
          <w:lang w:val="en-US" w:eastAsia="zh-CN" w:bidi="ar-SA"/>
        </w:rPr>
        <w:t xml:space="preserve">      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u w:val="none"/>
          <w:lang w:val="en-US" w:eastAsia="zh-CN" w:bidi="ar-SA"/>
        </w:rPr>
        <w:t>乡（镇）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  <w:t>农业服务中心:</w:t>
      </w:r>
    </w:p>
    <w:p w14:paraId="1F4D5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  <w:t>本人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u w:val="single"/>
          <w:lang w:val="en-US" w:eastAsia="zh-CN" w:bidi="ar-SA"/>
        </w:rPr>
        <w:t xml:space="preserve">     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  <w:t>已购置水稻收割机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u w:val="single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  <w:t>台、粉碎机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u w:val="single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  <w:t>台、安装北斗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u w:val="single"/>
          <w:lang w:val="en-US" w:eastAsia="zh-CN" w:bidi="ar-SA"/>
        </w:rPr>
        <w:t xml:space="preserve">   </w:t>
      </w:r>
      <w:r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  <w:t>套，拥有专业收割机操作证。具备参与沅陵县2023年农作物秸秆粉碎还田项目的能力，现申请参与沅陵县2023年农作物秸秆粉碎还田项目作业。</w:t>
      </w:r>
    </w:p>
    <w:p w14:paraId="677CA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  <w:t>请予批准推荐!</w:t>
      </w:r>
    </w:p>
    <w:p w14:paraId="038F7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</w:pPr>
    </w:p>
    <w:p w14:paraId="06CA5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</w:pPr>
    </w:p>
    <w:p w14:paraId="1408D87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Times New Roman" w:hAnsi="Times New Roman" w:eastAsia="仿宋" w:cs="Times New Roman"/>
          <w:kern w:val="2"/>
          <w:sz w:val="32"/>
          <w:szCs w:val="22"/>
          <w:u w:val="singl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22"/>
          <w:u w:val="none"/>
          <w:lang w:val="en-US" w:eastAsia="zh-CN" w:bidi="ar-SA"/>
        </w:rPr>
        <w:t xml:space="preserve"> 乡（镇）：     </w:t>
      </w:r>
    </w:p>
    <w:p w14:paraId="70D39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仿宋" w:cs="Times New Roman"/>
          <w:kern w:val="2"/>
          <w:sz w:val="32"/>
          <w:szCs w:val="22"/>
          <w:u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22"/>
          <w:u w:val="none"/>
          <w:lang w:val="en-US" w:eastAsia="zh-CN" w:bidi="ar-SA"/>
        </w:rPr>
        <w:t xml:space="preserve">                           年  月  日</w:t>
      </w:r>
    </w:p>
    <w:p w14:paraId="3A58B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" w:cs="Times New Roman"/>
          <w:kern w:val="2"/>
          <w:sz w:val="32"/>
          <w:szCs w:val="22"/>
          <w:lang w:val="en-US" w:eastAsia="zh-CN" w:bidi="ar-SA"/>
        </w:rPr>
      </w:pPr>
    </w:p>
    <w:p w14:paraId="263C6A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DB10C3"/>
    <w:rsid w:val="22DB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2026-09-23T08:27:00Z</dcterms:created>
  <dc:creator>慧子</dc:creator>
  <cp:lastModifiedBy>慧子</cp:lastModifiedBy>
  <dcterms:modified xsi:type="dcterms:W3CDTF">2026-09-23T08:27:53Z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00A85E2CBB4D4A7A85320CCD1BED21FD_11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