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F8C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：</w:t>
      </w:r>
    </w:p>
    <w:p w14:paraId="21127FD5">
      <w:pPr>
        <w:ind w:left="0" w:leftChars="0" w:firstLine="0" w:firstLineChars="0"/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沅陵县202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年中央财政重点支持农民合作社评分标准</w:t>
      </w:r>
    </w:p>
    <w:bookmarkEnd w:id="0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036"/>
        <w:gridCol w:w="4323"/>
        <w:gridCol w:w="861"/>
        <w:gridCol w:w="2728"/>
      </w:tblGrid>
      <w:tr w14:paraId="2BD7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88" w:type="dxa"/>
            <w:vAlign w:val="center"/>
          </w:tcPr>
          <w:p w14:paraId="09AED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036" w:type="dxa"/>
            <w:vAlign w:val="center"/>
          </w:tcPr>
          <w:p w14:paraId="6BC87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项目及分值</w:t>
            </w:r>
          </w:p>
        </w:tc>
        <w:tc>
          <w:tcPr>
            <w:tcW w:w="4323" w:type="dxa"/>
            <w:vAlign w:val="center"/>
          </w:tcPr>
          <w:p w14:paraId="2EAA5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评分标准</w:t>
            </w:r>
          </w:p>
        </w:tc>
        <w:tc>
          <w:tcPr>
            <w:tcW w:w="861" w:type="dxa"/>
            <w:vAlign w:val="center"/>
          </w:tcPr>
          <w:p w14:paraId="45A8F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  <w:tc>
          <w:tcPr>
            <w:tcW w:w="2728" w:type="dxa"/>
            <w:vAlign w:val="center"/>
          </w:tcPr>
          <w:p w14:paraId="0EAA4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0516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22699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36" w:type="dxa"/>
            <w:vAlign w:val="center"/>
          </w:tcPr>
          <w:p w14:paraId="6FC5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合作社、农场资质、监管及合规（2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5B73A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1.注册登记：经县级以上市场监管部门登记注册，记5分；</w:t>
            </w:r>
          </w:p>
          <w:p w14:paraId="092B2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2.从业时间：注册时间2年以上，记5分，未满2年记0分；</w:t>
            </w:r>
          </w:p>
          <w:p w14:paraId="782A7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3.监管合规：能够接受县农业部门监管，记5分；</w:t>
            </w:r>
          </w:p>
          <w:p w14:paraId="4AADB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4.纳入农业农村部重点监测农民合作社名录库记5分。</w:t>
            </w:r>
          </w:p>
        </w:tc>
        <w:tc>
          <w:tcPr>
            <w:tcW w:w="861" w:type="dxa"/>
            <w:vAlign w:val="center"/>
          </w:tcPr>
          <w:p w14:paraId="45244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577F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提供营业执照、法人身份证复印件、对公账号、纳入农民合作社重点监测名录库记录复印件。</w:t>
            </w:r>
          </w:p>
        </w:tc>
      </w:tr>
      <w:tr w14:paraId="5E4A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88" w:type="dxa"/>
            <w:vAlign w:val="center"/>
          </w:tcPr>
          <w:p w14:paraId="5DDD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36" w:type="dxa"/>
            <w:vAlign w:val="center"/>
          </w:tcPr>
          <w:p w14:paraId="1045E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经营规模适（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1DD45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经营规模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200亩以上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、生产设备、生产能力等条件相匹配，规范签定经营权流转或出租、入股合同。记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；参与2026年单产提升，记10分。</w:t>
            </w:r>
          </w:p>
        </w:tc>
        <w:tc>
          <w:tcPr>
            <w:tcW w:w="861" w:type="dxa"/>
            <w:vAlign w:val="center"/>
          </w:tcPr>
          <w:p w14:paraId="066D4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43DF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提供生产设备台账、土地流转合同或协议复印件和清册。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提供参与2026年单产提升证明材料。</w:t>
            </w:r>
          </w:p>
        </w:tc>
      </w:tr>
      <w:tr w14:paraId="559F3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69D88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36" w:type="dxa"/>
            <w:vAlign w:val="center"/>
          </w:tcPr>
          <w:p w14:paraId="46324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财务管理规范（20分）</w:t>
            </w:r>
          </w:p>
        </w:tc>
        <w:tc>
          <w:tcPr>
            <w:tcW w:w="4323" w:type="dxa"/>
            <w:vAlign w:val="center"/>
          </w:tcPr>
          <w:p w14:paraId="794B9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农民合作社配备必要的会计人员或委托代理记账机构，制定规范的账务报表、及时报送年报。记20分。</w:t>
            </w:r>
          </w:p>
        </w:tc>
        <w:tc>
          <w:tcPr>
            <w:tcW w:w="861" w:type="dxa"/>
            <w:vAlign w:val="center"/>
          </w:tcPr>
          <w:p w14:paraId="4CCA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42F8D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提供合作社近两年资产负债表或会计报表复印件。</w:t>
            </w:r>
          </w:p>
        </w:tc>
      </w:tr>
      <w:tr w14:paraId="7285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888" w:type="dxa"/>
            <w:vAlign w:val="center"/>
          </w:tcPr>
          <w:p w14:paraId="47714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36" w:type="dxa"/>
            <w:vAlign w:val="center"/>
          </w:tcPr>
          <w:p w14:paraId="189BD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制度健全有效（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3FA00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制度健全：包括合作社章程、人员管理、财务管理、档案管理等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61" w:type="dxa"/>
            <w:vAlign w:val="center"/>
          </w:tcPr>
          <w:p w14:paraId="28F98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64555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提供规范管理制度文件、成员（代表）大会、理事会、监事会会议记录复印件。</w:t>
            </w:r>
          </w:p>
        </w:tc>
      </w:tr>
      <w:tr w14:paraId="350B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53D8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36" w:type="dxa"/>
            <w:vAlign w:val="center"/>
          </w:tcPr>
          <w:p w14:paraId="312A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社会声誉良好记联农带农紧密（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4323" w:type="dxa"/>
            <w:vAlign w:val="center"/>
          </w:tcPr>
          <w:p w14:paraId="5BC91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未受到行业通报批评等造成不良社会影响，无不良信用记录，未被列入经营异常名录、失信名单，未涉及非法金融活动</w:t>
            </w: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61" w:type="dxa"/>
            <w:vAlign w:val="center"/>
          </w:tcPr>
          <w:p w14:paraId="02469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7EEB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提供联农益农佐证材料（可分配盈余、返还盈余等）、无不良社会影响，未被列入经营异常名录、失信名单等佐证材料。信用信息报告。</w:t>
            </w:r>
          </w:p>
        </w:tc>
      </w:tr>
      <w:tr w14:paraId="5EED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Align w:val="center"/>
          </w:tcPr>
          <w:p w14:paraId="2308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36" w:type="dxa"/>
            <w:vAlign w:val="center"/>
          </w:tcPr>
          <w:p w14:paraId="547C8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荣誉成果（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10分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4323" w:type="dxa"/>
            <w:vAlign w:val="center"/>
          </w:tcPr>
          <w:p w14:paraId="3A4FD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荣誉加分：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县级荣誉每项加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1分、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市级每项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分、省级每项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加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分、国家级每项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分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。最高不超过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10分。</w:t>
            </w:r>
          </w:p>
        </w:tc>
        <w:tc>
          <w:tcPr>
            <w:tcW w:w="861" w:type="dxa"/>
            <w:vAlign w:val="center"/>
          </w:tcPr>
          <w:p w14:paraId="7FB1F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7FBFD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提供荣誉证书完整复印件</w:t>
            </w: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eastAsia="zh-CN"/>
              </w:rPr>
              <w:t>。</w:t>
            </w:r>
          </w:p>
        </w:tc>
      </w:tr>
      <w:tr w14:paraId="58FB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88" w:type="dxa"/>
            <w:vAlign w:val="center"/>
          </w:tcPr>
          <w:p w14:paraId="49058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036" w:type="dxa"/>
            <w:vAlign w:val="center"/>
          </w:tcPr>
          <w:p w14:paraId="3FDF3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100分</w:t>
            </w:r>
          </w:p>
        </w:tc>
        <w:tc>
          <w:tcPr>
            <w:tcW w:w="4323" w:type="dxa"/>
            <w:vAlign w:val="center"/>
          </w:tcPr>
          <w:p w14:paraId="455F7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861" w:type="dxa"/>
            <w:vAlign w:val="center"/>
          </w:tcPr>
          <w:p w14:paraId="09C32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728" w:type="dxa"/>
            <w:vAlign w:val="center"/>
          </w:tcPr>
          <w:p w14:paraId="5DCA3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 w14:paraId="61193AC6">
      <w:pPr>
        <w:ind w:left="0" w:leftChars="0" w:firstLine="0" w:firstLineChars="0"/>
        <w:jc w:val="both"/>
        <w:rPr>
          <w:rFonts w:hint="eastAsia"/>
        </w:rPr>
        <w:sectPr>
          <w:headerReference r:id="rId5" w:type="default"/>
          <w:footerReference r:id="rId6" w:type="default"/>
          <w:pgSz w:w="11906" w:h="16838"/>
          <w:pgMar w:top="1440" w:right="1080" w:bottom="1440" w:left="1080" w:header="851" w:footer="992" w:gutter="0"/>
          <w:cols w:space="0" w:num="1"/>
          <w:rtlGutter w:val="0"/>
          <w:docGrid w:type="linesAndChars" w:linePitch="579" w:charSpace="-842"/>
        </w:sectPr>
      </w:pPr>
    </w:p>
    <w:p w14:paraId="33303DD5">
      <w:pPr>
        <w:numPr>
          <w:ilvl w:val="0"/>
          <w:numId w:val="0"/>
        </w:numPr>
        <w:bidi w:val="0"/>
        <w:ind w:leftChars="0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1DF5C">
    <w:pPr>
      <w:pStyle w:val="6"/>
      <w:framePr w:wrap="around" w:vAnchor="text" w:hAnchor="margin" w:xAlign="outside" w:y="1"/>
      <w:ind w:firstLine="0" w:firstLineChars="0"/>
      <w:rPr>
        <w:rStyle w:val="11"/>
        <w:sz w:val="28"/>
        <w:szCs w:val="28"/>
      </w:rPr>
    </w:pPr>
    <w:r>
      <w:rPr>
        <w:rStyle w:val="11"/>
        <w:rFonts w:hint="eastAsia"/>
        <w:sz w:val="28"/>
        <w:szCs w:val="28"/>
      </w:rPr>
      <w:t>—</w:t>
    </w: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  <w:r>
      <w:rPr>
        <w:rStyle w:val="11"/>
        <w:rFonts w:hint="eastAsia"/>
        <w:sz w:val="28"/>
        <w:szCs w:val="28"/>
      </w:rPr>
      <w:t>—</w:t>
    </w:r>
  </w:p>
  <w:p w14:paraId="3A5BAD07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0245A">
    <w:pPr>
      <w:pStyle w:val="7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8647"/>
    <w:multiLevelType w:val="singleLevel"/>
    <w:tmpl w:val="86B78647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89C15375"/>
    <w:multiLevelType w:val="singleLevel"/>
    <w:tmpl w:val="89C1537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2DFA3D8"/>
    <w:multiLevelType w:val="singleLevel"/>
    <w:tmpl w:val="22DFA3D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D6B092F"/>
    <w:multiLevelType w:val="singleLevel"/>
    <w:tmpl w:val="4D6B092F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3FF2"/>
    <w:rsid w:val="04863229"/>
    <w:rsid w:val="0E7D21DC"/>
    <w:rsid w:val="16B0708C"/>
    <w:rsid w:val="16E83311"/>
    <w:rsid w:val="17164EAF"/>
    <w:rsid w:val="25247E91"/>
    <w:rsid w:val="272B46EB"/>
    <w:rsid w:val="33322713"/>
    <w:rsid w:val="38206C2F"/>
    <w:rsid w:val="3A187121"/>
    <w:rsid w:val="3A6D4153"/>
    <w:rsid w:val="3A892E68"/>
    <w:rsid w:val="3A8A07A3"/>
    <w:rsid w:val="458E4325"/>
    <w:rsid w:val="492B249A"/>
    <w:rsid w:val="499D6A93"/>
    <w:rsid w:val="5269386D"/>
    <w:rsid w:val="56155247"/>
    <w:rsid w:val="591E0523"/>
    <w:rsid w:val="5A8514DE"/>
    <w:rsid w:val="5D811E11"/>
    <w:rsid w:val="5D8D585C"/>
    <w:rsid w:val="64164748"/>
    <w:rsid w:val="75CA0974"/>
    <w:rsid w:val="78A72458"/>
    <w:rsid w:val="793D5644"/>
    <w:rsid w:val="7EC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8" w:firstLineChars="200"/>
      <w:jc w:val="both"/>
    </w:pPr>
    <w:rPr>
      <w:rFonts w:eastAsia="仿宋" w:asciiTheme="minorAscii" w:hAnsiTheme="minorAsci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Lines="0" w:beforeAutospacing="0" w:afterLines="0" w:afterAutospacing="0" w:line="560" w:lineRule="exact"/>
      <w:ind w:left="0"/>
      <w:outlineLvl w:val="3"/>
    </w:pPr>
    <w:rPr>
      <w:rFonts w:ascii="Arial" w:hAnsi="Arial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2 Char"/>
    <w:link w:val="3"/>
    <w:qFormat/>
    <w:uiPriority w:val="0"/>
    <w:rPr>
      <w:rFonts w:ascii="Arial" w:hAnsi="Arial" w:eastAsia="楷体"/>
    </w:rPr>
  </w:style>
  <w:style w:type="character" w:customStyle="1" w:styleId="13">
    <w:name w:val="标题 1 Char"/>
    <w:link w:val="2"/>
    <w:qFormat/>
    <w:uiPriority w:val="0"/>
    <w:rPr>
      <w:rFonts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1934</Words>
  <Characters>1993</Characters>
  <Lines>0</Lines>
  <Paragraphs>0</Paragraphs>
  <TotalTime>0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2024-08-30T00:56:00Z</dcterms:created>
  <dc:creator>Administrator</dc:creator>
  <cp:lastModifiedBy>慧子</cp:lastModifiedBy>
  <cp:lastPrinted>2026-07-29T09:53:00Z</cp:lastPrinted>
  <dcterms:modified xsi:type="dcterms:W3CDTF">2026-08-07T02:55:28Z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38CE5F3BC94F4CF2875189FD08F3254D_13</vt:lpwstr>
  </property>
  <property fmtid="{D5CDD505-2E9C-101B-9397-08002B2CF9AE}" pid="4" name="KSOTemplateDocerSaveRecord">
    <vt:lpwstr>eyJoZGlkIjoiMjJiMGU5Yzg3ZDU1MjRlOWM5Yzg5MTFmZGViMWNmMDciLCJ1c2VySWQiOiIzODQwOTU1MTgifQ==</vt:lpwstr>
  </property>
</Properties>
</file>