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FB37E">
      <w:pPr>
        <w:ind w:left="1600" w:hanging="1600" w:hangingChars="500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方正小标宋简体" w:eastAsia="方正小标宋简体"/>
          <w:sz w:val="36"/>
          <w:szCs w:val="36"/>
        </w:rPr>
        <w:t>建筑市场监管公共服务平台项目业绩信息表</w:t>
      </w:r>
    </w:p>
    <w:p w14:paraId="0384E6B4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项目名称：沅陵工业集中区创新创业综合服务基地建设项目-附属工程</w:t>
      </w:r>
    </w:p>
    <w:p w14:paraId="5A33335B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工程编号：431222202311010132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审核部门：沅陵县住建局           </w:t>
      </w:r>
    </w:p>
    <w:tbl>
      <w:tblPr>
        <w:tblStyle w:val="6"/>
        <w:tblpPr w:leftFromText="180" w:rightFromText="180" w:vertAnchor="text" w:horzAnchor="page" w:tblpX="1347" w:tblpY="157"/>
        <w:tblOverlap w:val="never"/>
        <w:tblW w:w="99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440"/>
        <w:gridCol w:w="3255"/>
        <w:gridCol w:w="1683"/>
        <w:gridCol w:w="2412"/>
      </w:tblGrid>
      <w:tr w14:paraId="6E3A03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33" w:type="dxa"/>
            <w:vMerge w:val="restart"/>
            <w:vAlign w:val="center"/>
          </w:tcPr>
          <w:p w14:paraId="592FB81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82619F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C60E038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75CDDF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E684A13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A1CC7DF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FF60F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项目基本信息</w:t>
            </w:r>
          </w:p>
        </w:tc>
        <w:tc>
          <w:tcPr>
            <w:tcW w:w="1440" w:type="dxa"/>
            <w:vAlign w:val="center"/>
          </w:tcPr>
          <w:p w14:paraId="16421AC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建设单位</w:t>
            </w:r>
          </w:p>
        </w:tc>
        <w:tc>
          <w:tcPr>
            <w:tcW w:w="3255" w:type="dxa"/>
            <w:vAlign w:val="center"/>
          </w:tcPr>
          <w:p w14:paraId="586C6B7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沅陵县沅丰经济技术开发有限公司</w:t>
            </w:r>
          </w:p>
        </w:tc>
        <w:tc>
          <w:tcPr>
            <w:tcW w:w="1683" w:type="dxa"/>
            <w:vAlign w:val="center"/>
          </w:tcPr>
          <w:p w14:paraId="6D88F1A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企业信用代码</w:t>
            </w:r>
          </w:p>
        </w:tc>
        <w:tc>
          <w:tcPr>
            <w:tcW w:w="2412" w:type="dxa"/>
            <w:vAlign w:val="center"/>
          </w:tcPr>
          <w:p w14:paraId="7831DF6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91431222MA4QWBHM0M</w:t>
            </w:r>
          </w:p>
        </w:tc>
      </w:tr>
      <w:tr w14:paraId="2563AE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702CFC6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628CAE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具体地点</w:t>
            </w:r>
          </w:p>
        </w:tc>
        <w:tc>
          <w:tcPr>
            <w:tcW w:w="7350" w:type="dxa"/>
            <w:gridSpan w:val="3"/>
            <w:vAlign w:val="center"/>
          </w:tcPr>
          <w:p w14:paraId="2289358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沅陵工业集中区内</w:t>
            </w:r>
          </w:p>
        </w:tc>
      </w:tr>
      <w:tr w14:paraId="1546B1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54DE94B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E198DC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投资类型</w:t>
            </w:r>
          </w:p>
        </w:tc>
        <w:tc>
          <w:tcPr>
            <w:tcW w:w="3255" w:type="dxa"/>
            <w:vAlign w:val="center"/>
          </w:tcPr>
          <w:p w14:paraId="7E4D193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政府投资建设项目（房屋建筑及城市基础设施非线性工程类）</w:t>
            </w:r>
          </w:p>
        </w:tc>
        <w:tc>
          <w:tcPr>
            <w:tcW w:w="1683" w:type="dxa"/>
            <w:vAlign w:val="center"/>
          </w:tcPr>
          <w:p w14:paraId="185227E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项目类别</w:t>
            </w:r>
          </w:p>
        </w:tc>
        <w:tc>
          <w:tcPr>
            <w:tcW w:w="2412" w:type="dxa"/>
            <w:vAlign w:val="center"/>
          </w:tcPr>
          <w:p w14:paraId="3363CD80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建筑工程</w:t>
            </w:r>
          </w:p>
        </w:tc>
      </w:tr>
      <w:tr w14:paraId="6CA7D8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6EB965C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11569C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建设工程规划许可证编号</w:t>
            </w:r>
          </w:p>
        </w:tc>
        <w:tc>
          <w:tcPr>
            <w:tcW w:w="7350" w:type="dxa"/>
            <w:gridSpan w:val="3"/>
            <w:vAlign w:val="center"/>
          </w:tcPr>
          <w:p w14:paraId="3073B21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/</w:t>
            </w:r>
          </w:p>
        </w:tc>
      </w:tr>
      <w:tr w14:paraId="5A6FF7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16A0804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4E34D6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立项文号</w:t>
            </w:r>
          </w:p>
        </w:tc>
        <w:tc>
          <w:tcPr>
            <w:tcW w:w="7350" w:type="dxa"/>
            <w:gridSpan w:val="3"/>
            <w:vAlign w:val="center"/>
          </w:tcPr>
          <w:p w14:paraId="568D8FD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沅发改行审字[2020]80号</w:t>
            </w:r>
          </w:p>
        </w:tc>
      </w:tr>
      <w:tr w14:paraId="2E8A74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107B6AF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E71A1C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立项批准机关</w:t>
            </w:r>
          </w:p>
        </w:tc>
        <w:tc>
          <w:tcPr>
            <w:tcW w:w="7350" w:type="dxa"/>
            <w:gridSpan w:val="3"/>
            <w:vAlign w:val="center"/>
          </w:tcPr>
          <w:p w14:paraId="2869C4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沅陵县发展和改革局</w:t>
            </w:r>
          </w:p>
        </w:tc>
      </w:tr>
      <w:tr w14:paraId="4C9D4E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70D2BE1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00AF77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立项批复时间</w:t>
            </w:r>
          </w:p>
        </w:tc>
        <w:tc>
          <w:tcPr>
            <w:tcW w:w="3255" w:type="dxa"/>
            <w:vAlign w:val="center"/>
          </w:tcPr>
          <w:p w14:paraId="08CE1DA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2020-08-03</w:t>
            </w:r>
          </w:p>
        </w:tc>
        <w:tc>
          <w:tcPr>
            <w:tcW w:w="1683" w:type="dxa"/>
            <w:vAlign w:val="center"/>
          </w:tcPr>
          <w:p w14:paraId="41E4B4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立项机关级别</w:t>
            </w:r>
          </w:p>
        </w:tc>
        <w:tc>
          <w:tcPr>
            <w:tcW w:w="2412" w:type="dxa"/>
            <w:vAlign w:val="center"/>
          </w:tcPr>
          <w:p w14:paraId="20AE809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区县级</w:t>
            </w:r>
          </w:p>
        </w:tc>
      </w:tr>
      <w:tr w14:paraId="7880D3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3" w:type="dxa"/>
            <w:vMerge w:val="continue"/>
            <w:vAlign w:val="center"/>
          </w:tcPr>
          <w:p w14:paraId="3294AAE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C2D184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总面积</w:t>
            </w:r>
          </w:p>
          <w:p w14:paraId="09648E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3255" w:type="dxa"/>
            <w:vAlign w:val="center"/>
          </w:tcPr>
          <w:p w14:paraId="6787B9B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126050</w:t>
            </w:r>
          </w:p>
        </w:tc>
        <w:tc>
          <w:tcPr>
            <w:tcW w:w="1683" w:type="dxa"/>
            <w:vAlign w:val="center"/>
          </w:tcPr>
          <w:p w14:paraId="31B33FA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总投资</w:t>
            </w:r>
          </w:p>
          <w:p w14:paraId="08B8B8E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vAlign w:val="center"/>
          </w:tcPr>
          <w:p w14:paraId="155BEF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43125.6</w:t>
            </w:r>
          </w:p>
        </w:tc>
      </w:tr>
      <w:tr w14:paraId="2D49F8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133" w:type="dxa"/>
            <w:vMerge w:val="continue"/>
            <w:vAlign w:val="center"/>
          </w:tcPr>
          <w:p w14:paraId="1938F18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C69828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建设性质</w:t>
            </w:r>
          </w:p>
        </w:tc>
        <w:tc>
          <w:tcPr>
            <w:tcW w:w="3255" w:type="dxa"/>
            <w:vAlign w:val="center"/>
          </w:tcPr>
          <w:p w14:paraId="230CBEC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新建</w:t>
            </w:r>
          </w:p>
        </w:tc>
        <w:tc>
          <w:tcPr>
            <w:tcW w:w="1683" w:type="dxa"/>
            <w:vAlign w:val="center"/>
          </w:tcPr>
          <w:p w14:paraId="6EF8A835">
            <w:pPr>
              <w:jc w:val="center"/>
              <w:rPr>
                <w:rFonts w:hint="eastAsia" w:ascii="仿宋_GB2312" w:hAnsi="MicrosoftYaHei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工程用途</w:t>
            </w:r>
          </w:p>
        </w:tc>
        <w:tc>
          <w:tcPr>
            <w:tcW w:w="2412" w:type="dxa"/>
            <w:vAlign w:val="center"/>
          </w:tcPr>
          <w:p w14:paraId="78BB1481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公共建筑配套工程</w:t>
            </w:r>
          </w:p>
        </w:tc>
      </w:tr>
      <w:tr w14:paraId="44200E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133" w:type="dxa"/>
            <w:vMerge w:val="continue"/>
            <w:vAlign w:val="center"/>
          </w:tcPr>
          <w:p w14:paraId="5625AD4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5FC49D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3"/>
            <w:vAlign w:val="center"/>
          </w:tcPr>
          <w:p w14:paraId="68ECD837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总占地面积82.39亩（合54925.27㎡）。总建筑面积126050.0㎡，其中地上面积109850㎡，共分为四个功能区块，主要包括：企业管理服务区，创新创业孵化区，产学研综合服务区，配套服务区。地下面积16200㎡，主要为地下停车场及配套用房。配套绿化、供配电、给排水、照明、消防等公共设施建设及建立智慧园区信息平台。</w:t>
            </w:r>
          </w:p>
        </w:tc>
      </w:tr>
      <w:tr w14:paraId="6425F8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1E3BC09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98D011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</w:t>
            </w:r>
          </w:p>
        </w:tc>
        <w:tc>
          <w:tcPr>
            <w:tcW w:w="3255" w:type="dxa"/>
            <w:vAlign w:val="center"/>
          </w:tcPr>
          <w:p w14:paraId="748BFCF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2024-05-28</w:t>
            </w:r>
          </w:p>
        </w:tc>
        <w:tc>
          <w:tcPr>
            <w:tcW w:w="1683" w:type="dxa"/>
            <w:vAlign w:val="center"/>
          </w:tcPr>
          <w:p w14:paraId="75744C2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</w:t>
            </w:r>
          </w:p>
        </w:tc>
        <w:tc>
          <w:tcPr>
            <w:tcW w:w="2412" w:type="dxa"/>
            <w:vAlign w:val="center"/>
          </w:tcPr>
          <w:p w14:paraId="43780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2024-07-27</w:t>
            </w:r>
          </w:p>
        </w:tc>
      </w:tr>
      <w:tr w14:paraId="315257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33" w:type="dxa"/>
            <w:vMerge w:val="restart"/>
            <w:vAlign w:val="center"/>
          </w:tcPr>
          <w:p w14:paraId="5AEC65F4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2F64F3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4803238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517F288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szCs w:val="21"/>
              </w:rPr>
              <w:t>施工合同信息</w:t>
            </w:r>
          </w:p>
          <w:p w14:paraId="612288F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B3C6BE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421152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EFE816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br w:type="textWrapping"/>
            </w:r>
            <w:r>
              <w:rPr>
                <w:rFonts w:ascii="仿宋_GB2312" w:eastAsia="仿宋_GB2312"/>
                <w:szCs w:val="21"/>
              </w:rPr>
              <w:br w:type="textWrapping"/>
            </w:r>
            <w:r>
              <w:rPr>
                <w:rFonts w:ascii="仿宋_GB2312" w:eastAsia="仿宋_GB2312"/>
                <w:szCs w:val="21"/>
              </w:rPr>
              <w:br w:type="textWrapping"/>
            </w:r>
          </w:p>
          <w:p w14:paraId="0F102DBF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AC85BD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2D3704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施工合同信息</w:t>
            </w:r>
            <w:r>
              <w:rPr>
                <w:rFonts w:hint="eastAsia" w:ascii="仿宋_GB2312" w:eastAsia="仿宋_GB2312"/>
                <w:szCs w:val="21"/>
              </w:rPr>
              <w:br w:type="textWrapping"/>
            </w:r>
          </w:p>
        </w:tc>
        <w:tc>
          <w:tcPr>
            <w:tcW w:w="1440" w:type="dxa"/>
            <w:vAlign w:val="center"/>
          </w:tcPr>
          <w:p w14:paraId="25373A6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合同名称</w:t>
            </w:r>
          </w:p>
        </w:tc>
        <w:tc>
          <w:tcPr>
            <w:tcW w:w="7350" w:type="dxa"/>
            <w:gridSpan w:val="3"/>
            <w:vAlign w:val="center"/>
          </w:tcPr>
          <w:p w14:paraId="528E6DE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沅陵工业集中区创新创业综合服务基地建设项目-附属工程施工合同</w:t>
            </w:r>
          </w:p>
        </w:tc>
      </w:tr>
      <w:tr w14:paraId="2E04E7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33" w:type="dxa"/>
            <w:vMerge w:val="continue"/>
            <w:vAlign w:val="center"/>
          </w:tcPr>
          <w:p w14:paraId="329C4A4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6B7161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合同类别</w:t>
            </w:r>
          </w:p>
        </w:tc>
        <w:tc>
          <w:tcPr>
            <w:tcW w:w="3255" w:type="dxa"/>
            <w:vAlign w:val="center"/>
          </w:tcPr>
          <w:p w14:paraId="68186059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施工总包</w:t>
            </w:r>
          </w:p>
        </w:tc>
        <w:tc>
          <w:tcPr>
            <w:tcW w:w="1683" w:type="dxa"/>
            <w:vAlign w:val="center"/>
          </w:tcPr>
          <w:p w14:paraId="0476CAF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承包单位</w:t>
            </w:r>
          </w:p>
        </w:tc>
        <w:tc>
          <w:tcPr>
            <w:tcW w:w="2412" w:type="dxa"/>
            <w:vAlign w:val="center"/>
          </w:tcPr>
          <w:p w14:paraId="6E8A8D4C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、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湖南省衡五建设有限公司</w:t>
            </w:r>
          </w:p>
        </w:tc>
      </w:tr>
      <w:tr w14:paraId="5F2E2B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33" w:type="dxa"/>
            <w:vMerge w:val="continue"/>
            <w:vAlign w:val="center"/>
          </w:tcPr>
          <w:p w14:paraId="2B454F3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874EEB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合同编号</w:t>
            </w:r>
          </w:p>
        </w:tc>
        <w:tc>
          <w:tcPr>
            <w:tcW w:w="3255" w:type="dxa"/>
            <w:vAlign w:val="center"/>
          </w:tcPr>
          <w:p w14:paraId="1042703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431222202311010132-HG-001</w:t>
            </w:r>
          </w:p>
        </w:tc>
        <w:tc>
          <w:tcPr>
            <w:tcW w:w="1683" w:type="dxa"/>
            <w:vAlign w:val="center"/>
          </w:tcPr>
          <w:p w14:paraId="6745959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</w:t>
            </w:r>
          </w:p>
          <w:p w14:paraId="2DE5B6E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vAlign w:val="center"/>
          </w:tcPr>
          <w:p w14:paraId="6ACF1954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1235.290007</w:t>
            </w:r>
          </w:p>
        </w:tc>
      </w:tr>
      <w:tr w14:paraId="0D382C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33" w:type="dxa"/>
            <w:vMerge w:val="continue"/>
            <w:vAlign w:val="center"/>
          </w:tcPr>
          <w:p w14:paraId="27C1AF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0DFC98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vAlign w:val="center"/>
          </w:tcPr>
          <w:p w14:paraId="6531F04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刘维军</w:t>
            </w:r>
          </w:p>
        </w:tc>
        <w:tc>
          <w:tcPr>
            <w:tcW w:w="1683" w:type="dxa"/>
            <w:vAlign w:val="center"/>
          </w:tcPr>
          <w:p w14:paraId="29CDEEB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身份证号码</w:t>
            </w:r>
          </w:p>
        </w:tc>
        <w:tc>
          <w:tcPr>
            <w:tcW w:w="2412" w:type="dxa"/>
            <w:vAlign w:val="center"/>
          </w:tcPr>
          <w:p w14:paraId="3CB070A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4305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2079</w:t>
            </w:r>
          </w:p>
        </w:tc>
      </w:tr>
      <w:tr w14:paraId="23F55D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133" w:type="dxa"/>
            <w:vMerge w:val="continue"/>
            <w:vAlign w:val="center"/>
          </w:tcPr>
          <w:p w14:paraId="38BD96F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A60B73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3"/>
            <w:vAlign w:val="center"/>
          </w:tcPr>
          <w:p w14:paraId="55A5B5CE">
            <w:pPr>
              <w:jc w:val="left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本工程为沅陵工业集中区创新创业综合服务基地建设项目-附属工程，项目占地面积33307.81平方米,约49.96亩，工程建设内容包括室外景观铺装、绿化工程、给排水管网、挡土墙等工程。</w:t>
            </w:r>
          </w:p>
        </w:tc>
      </w:tr>
      <w:tr w14:paraId="2682A2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33" w:type="dxa"/>
            <w:vMerge w:val="continue"/>
            <w:vAlign w:val="center"/>
          </w:tcPr>
          <w:p w14:paraId="5781A70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6B755E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合同承包内容</w:t>
            </w:r>
          </w:p>
        </w:tc>
        <w:tc>
          <w:tcPr>
            <w:tcW w:w="7350" w:type="dxa"/>
            <w:gridSpan w:val="3"/>
            <w:vAlign w:val="top"/>
          </w:tcPr>
          <w:p w14:paraId="34AD6194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工程承包范围：沅陵工业集中区创新创业综合服务基地建设项目-附属工程，包括设计、施工、采购.</w:t>
            </w:r>
          </w:p>
          <w:p w14:paraId="6A3B83CB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具体范围为：</w:t>
            </w:r>
          </w:p>
          <w:p w14:paraId="46A9EEC7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(1)设计部分：初步设计优化、施工图设计及后续服务；</w:t>
            </w:r>
          </w:p>
          <w:p w14:paraId="29872411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(2)施工部分：包括但不限于经审查通过后的设计施工图范围内的全部工程，施工范围最终以招标人签字认可、并通过建设行政主管部门审查核准的施工图为准；</w:t>
            </w:r>
          </w:p>
          <w:p w14:paraId="5F35B89A"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(3)采购部分：包括本项目所需要的所有设备及材料的采购工作等，采购范围最终以招标人签字认可、并通过审查和备案的施工图或经审核的工程量清单为准。</w:t>
            </w:r>
          </w:p>
        </w:tc>
      </w:tr>
      <w:tr w14:paraId="083133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5AE8120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2C537A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合同签订日期</w:t>
            </w:r>
          </w:p>
        </w:tc>
        <w:tc>
          <w:tcPr>
            <w:tcW w:w="3255" w:type="dxa"/>
            <w:vAlign w:val="center"/>
          </w:tcPr>
          <w:p w14:paraId="0853186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2024-01-15</w:t>
            </w:r>
          </w:p>
        </w:tc>
        <w:tc>
          <w:tcPr>
            <w:tcW w:w="1683" w:type="dxa"/>
            <w:vAlign w:val="center"/>
          </w:tcPr>
          <w:p w14:paraId="2AF5883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记录登记时间</w:t>
            </w:r>
          </w:p>
        </w:tc>
        <w:tc>
          <w:tcPr>
            <w:tcW w:w="2412" w:type="dxa"/>
            <w:vAlign w:val="center"/>
          </w:tcPr>
          <w:p w14:paraId="0537BC1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2024-05-29</w:t>
            </w:r>
          </w:p>
        </w:tc>
      </w:tr>
      <w:tr w14:paraId="429605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6B1F0C9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2BAA9E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计划开工日期</w:t>
            </w:r>
          </w:p>
        </w:tc>
        <w:tc>
          <w:tcPr>
            <w:tcW w:w="3255" w:type="dxa"/>
            <w:vAlign w:val="center"/>
          </w:tcPr>
          <w:p w14:paraId="419F9A1E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2024-05-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28</w:t>
            </w:r>
          </w:p>
        </w:tc>
        <w:tc>
          <w:tcPr>
            <w:tcW w:w="1683" w:type="dxa"/>
            <w:vAlign w:val="center"/>
          </w:tcPr>
          <w:p w14:paraId="63DC1E2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计划竣工日期</w:t>
            </w:r>
          </w:p>
        </w:tc>
        <w:tc>
          <w:tcPr>
            <w:tcW w:w="2412" w:type="dxa"/>
            <w:vAlign w:val="center"/>
          </w:tcPr>
          <w:p w14:paraId="3B50EBDB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2024-07-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27</w:t>
            </w:r>
          </w:p>
        </w:tc>
      </w:tr>
      <w:tr w14:paraId="361FB3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1E8572B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764CC2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合同工期</w:t>
            </w:r>
          </w:p>
        </w:tc>
        <w:tc>
          <w:tcPr>
            <w:tcW w:w="3255" w:type="dxa"/>
            <w:vAlign w:val="center"/>
          </w:tcPr>
          <w:p w14:paraId="3DAE9BD7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60</w:t>
            </w:r>
          </w:p>
        </w:tc>
        <w:tc>
          <w:tcPr>
            <w:tcW w:w="1683" w:type="dxa"/>
            <w:vAlign w:val="center"/>
          </w:tcPr>
          <w:p w14:paraId="0AC34D2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质量目标</w:t>
            </w:r>
          </w:p>
        </w:tc>
        <w:tc>
          <w:tcPr>
            <w:tcW w:w="2412" w:type="dxa"/>
            <w:vAlign w:val="center"/>
          </w:tcPr>
          <w:p w14:paraId="1BCD652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合格</w:t>
            </w:r>
          </w:p>
        </w:tc>
      </w:tr>
      <w:tr w14:paraId="229566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1A55C872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58AD8E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3EF05C9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69A495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9AF4EF5">
            <w:pPr>
              <w:rPr>
                <w:rFonts w:ascii="仿宋_GB2312" w:eastAsia="仿宋_GB2312"/>
                <w:szCs w:val="21"/>
              </w:rPr>
            </w:pPr>
          </w:p>
          <w:p w14:paraId="43599086">
            <w:pPr>
              <w:rPr>
                <w:rFonts w:ascii="仿宋_GB2312" w:eastAsia="仿宋_GB2312"/>
                <w:szCs w:val="21"/>
              </w:rPr>
            </w:pPr>
          </w:p>
          <w:p w14:paraId="08B8B304">
            <w:pPr>
              <w:rPr>
                <w:rFonts w:ascii="仿宋_GB2312" w:eastAsia="仿宋_GB2312"/>
                <w:szCs w:val="21"/>
              </w:rPr>
            </w:pPr>
          </w:p>
          <w:p w14:paraId="7A518E31">
            <w:pPr>
              <w:rPr>
                <w:rFonts w:ascii="仿宋_GB2312" w:eastAsia="仿宋_GB2312"/>
                <w:szCs w:val="21"/>
              </w:rPr>
            </w:pPr>
          </w:p>
          <w:p w14:paraId="0E0D854B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</w:p>
          <w:p w14:paraId="47866CD1">
            <w:pPr>
              <w:rPr>
                <w:rFonts w:ascii="仿宋_GB2312" w:eastAsia="仿宋_GB2312"/>
                <w:szCs w:val="21"/>
              </w:rPr>
            </w:pPr>
          </w:p>
          <w:p w14:paraId="768D900B">
            <w:pPr>
              <w:rPr>
                <w:rFonts w:ascii="仿宋_GB2312" w:eastAsia="仿宋_GB2312"/>
                <w:szCs w:val="21"/>
              </w:rPr>
            </w:pPr>
          </w:p>
          <w:p w14:paraId="2E987ED4">
            <w:pPr>
              <w:rPr>
                <w:rFonts w:ascii="仿宋_GB2312" w:eastAsia="仿宋_GB2312"/>
                <w:szCs w:val="21"/>
              </w:rPr>
            </w:pPr>
          </w:p>
          <w:p w14:paraId="152B06E7">
            <w:pPr>
              <w:rPr>
                <w:rFonts w:ascii="仿宋_GB2312" w:eastAsia="仿宋_GB2312"/>
                <w:szCs w:val="21"/>
              </w:rPr>
            </w:pPr>
          </w:p>
          <w:p w14:paraId="52FE4970">
            <w:pPr>
              <w:rPr>
                <w:rFonts w:ascii="仿宋_GB2312" w:eastAsia="仿宋_GB2312"/>
                <w:szCs w:val="21"/>
              </w:rPr>
            </w:pPr>
          </w:p>
          <w:p w14:paraId="6A7DFA4C">
            <w:pPr>
              <w:rPr>
                <w:rFonts w:ascii="仿宋_GB2312" w:eastAsia="仿宋_GB2312"/>
                <w:szCs w:val="21"/>
              </w:rPr>
            </w:pPr>
          </w:p>
          <w:p w14:paraId="37F6DAD3">
            <w:pPr>
              <w:rPr>
                <w:rFonts w:ascii="仿宋_GB2312" w:eastAsia="仿宋_GB2312"/>
                <w:szCs w:val="21"/>
              </w:rPr>
            </w:pPr>
          </w:p>
          <w:p w14:paraId="2EE118B3">
            <w:pPr>
              <w:rPr>
                <w:rFonts w:ascii="仿宋_GB2312" w:eastAsia="仿宋_GB2312"/>
                <w:szCs w:val="21"/>
              </w:rPr>
            </w:pPr>
          </w:p>
          <w:p w14:paraId="6BD155C2">
            <w:pPr>
              <w:rPr>
                <w:rFonts w:ascii="仿宋_GB2312" w:eastAsia="仿宋_GB2312"/>
                <w:szCs w:val="21"/>
              </w:rPr>
            </w:pPr>
          </w:p>
          <w:p w14:paraId="663394D4">
            <w:pPr>
              <w:rPr>
                <w:rFonts w:ascii="仿宋_GB2312" w:eastAsia="仿宋_GB2312"/>
                <w:szCs w:val="21"/>
              </w:rPr>
            </w:pPr>
          </w:p>
          <w:p w14:paraId="41E85E90">
            <w:pPr>
              <w:rPr>
                <w:rFonts w:ascii="仿宋_GB2312" w:eastAsia="仿宋_GB2312"/>
                <w:szCs w:val="21"/>
              </w:rPr>
            </w:pPr>
          </w:p>
          <w:p w14:paraId="741F44EB">
            <w:pPr>
              <w:rPr>
                <w:rFonts w:ascii="仿宋_GB2312" w:eastAsia="仿宋_GB2312"/>
                <w:szCs w:val="21"/>
              </w:rPr>
            </w:pPr>
          </w:p>
          <w:p w14:paraId="135C7E1B">
            <w:pPr>
              <w:rPr>
                <w:rFonts w:ascii="仿宋_GB2312" w:eastAsia="仿宋_GB2312"/>
                <w:szCs w:val="21"/>
              </w:rPr>
            </w:pPr>
          </w:p>
          <w:p w14:paraId="6E2189BA">
            <w:pPr>
              <w:rPr>
                <w:rFonts w:ascii="仿宋_GB2312" w:eastAsia="仿宋_GB2312"/>
                <w:szCs w:val="21"/>
              </w:rPr>
            </w:pPr>
          </w:p>
          <w:p w14:paraId="1034E125">
            <w:pPr>
              <w:rPr>
                <w:rFonts w:ascii="仿宋_GB2312" w:eastAsia="仿宋_GB2312"/>
                <w:szCs w:val="21"/>
              </w:rPr>
            </w:pPr>
          </w:p>
          <w:p w14:paraId="36CB4F75">
            <w:pPr>
              <w:rPr>
                <w:rFonts w:ascii="仿宋_GB2312" w:eastAsia="仿宋_GB2312"/>
                <w:szCs w:val="21"/>
              </w:rPr>
            </w:pPr>
          </w:p>
          <w:p w14:paraId="3CC6C15C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</w:p>
        </w:tc>
        <w:tc>
          <w:tcPr>
            <w:tcW w:w="1440" w:type="dxa"/>
            <w:vAlign w:val="center"/>
          </w:tcPr>
          <w:p w14:paraId="53EE609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工程名称</w:t>
            </w:r>
          </w:p>
        </w:tc>
        <w:tc>
          <w:tcPr>
            <w:tcW w:w="3255" w:type="dxa"/>
            <w:vAlign w:val="center"/>
          </w:tcPr>
          <w:p w14:paraId="5C8E0D1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沅陵工业集中区创新创业综合服务基地建设项目-附属工程</w:t>
            </w:r>
          </w:p>
        </w:tc>
        <w:tc>
          <w:tcPr>
            <w:tcW w:w="1683" w:type="dxa"/>
            <w:vAlign w:val="center"/>
          </w:tcPr>
          <w:p w14:paraId="3B9566D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施工许可证编号</w:t>
            </w:r>
          </w:p>
        </w:tc>
        <w:tc>
          <w:tcPr>
            <w:tcW w:w="2412" w:type="dxa"/>
            <w:vAlign w:val="center"/>
          </w:tcPr>
          <w:p w14:paraId="1212B0B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431222202406070101</w:t>
            </w:r>
          </w:p>
        </w:tc>
      </w:tr>
      <w:tr w14:paraId="08B5FC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75DA7C9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57D86A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施工企业</w:t>
            </w:r>
          </w:p>
        </w:tc>
        <w:tc>
          <w:tcPr>
            <w:tcW w:w="3255" w:type="dxa"/>
            <w:vAlign w:val="center"/>
          </w:tcPr>
          <w:p w14:paraId="684993A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怀化永晟建设工程有限公司，湖南省衡五建设有限公司</w:t>
            </w:r>
          </w:p>
        </w:tc>
        <w:tc>
          <w:tcPr>
            <w:tcW w:w="1683" w:type="dxa"/>
            <w:vAlign w:val="center"/>
          </w:tcPr>
          <w:p w14:paraId="0C15683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监理企业</w:t>
            </w:r>
          </w:p>
        </w:tc>
        <w:tc>
          <w:tcPr>
            <w:tcW w:w="2412" w:type="dxa"/>
            <w:vAlign w:val="center"/>
          </w:tcPr>
          <w:p w14:paraId="79EEFDA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友谊国际工程咨询股份有限公司</w:t>
            </w:r>
          </w:p>
        </w:tc>
      </w:tr>
      <w:tr w14:paraId="3C9BF2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33" w:type="dxa"/>
            <w:vMerge w:val="continue"/>
            <w:vAlign w:val="center"/>
          </w:tcPr>
          <w:p w14:paraId="73F29C6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480A55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设计企业</w:t>
            </w:r>
          </w:p>
        </w:tc>
        <w:tc>
          <w:tcPr>
            <w:tcW w:w="3255" w:type="dxa"/>
            <w:vAlign w:val="center"/>
          </w:tcPr>
          <w:p w14:paraId="790795E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83" w:type="dxa"/>
            <w:vAlign w:val="center"/>
          </w:tcPr>
          <w:p w14:paraId="37756C8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设计项目负责人</w:t>
            </w:r>
          </w:p>
        </w:tc>
        <w:tc>
          <w:tcPr>
            <w:tcW w:w="2412" w:type="dxa"/>
            <w:vAlign w:val="center"/>
          </w:tcPr>
          <w:p w14:paraId="51D1582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胡新良</w:t>
            </w:r>
          </w:p>
        </w:tc>
      </w:tr>
      <w:tr w14:paraId="3F39F4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47B3221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778653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勘察企业</w:t>
            </w:r>
          </w:p>
        </w:tc>
        <w:tc>
          <w:tcPr>
            <w:tcW w:w="3255" w:type="dxa"/>
            <w:vAlign w:val="center"/>
          </w:tcPr>
          <w:p w14:paraId="4C1C7C95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/</w:t>
            </w:r>
          </w:p>
        </w:tc>
        <w:tc>
          <w:tcPr>
            <w:tcW w:w="1683" w:type="dxa"/>
            <w:vAlign w:val="center"/>
          </w:tcPr>
          <w:p w14:paraId="1128BD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勘察项目负责人</w:t>
            </w:r>
          </w:p>
        </w:tc>
        <w:tc>
          <w:tcPr>
            <w:tcW w:w="2412" w:type="dxa"/>
            <w:vAlign w:val="center"/>
          </w:tcPr>
          <w:p w14:paraId="02AB3081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/</w:t>
            </w:r>
          </w:p>
        </w:tc>
      </w:tr>
      <w:tr w14:paraId="70C7AF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763B4F1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67A090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合同金额（万元）</w:t>
            </w:r>
          </w:p>
        </w:tc>
        <w:tc>
          <w:tcPr>
            <w:tcW w:w="3255" w:type="dxa"/>
            <w:vAlign w:val="center"/>
          </w:tcPr>
          <w:p w14:paraId="401812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1235.2900</w:t>
            </w:r>
          </w:p>
        </w:tc>
        <w:tc>
          <w:tcPr>
            <w:tcW w:w="1683" w:type="dxa"/>
            <w:vAlign w:val="center"/>
          </w:tcPr>
          <w:p w14:paraId="1D0A4FB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面积（平方米）</w:t>
            </w:r>
          </w:p>
        </w:tc>
        <w:tc>
          <w:tcPr>
            <w:tcW w:w="2412" w:type="dxa"/>
            <w:vAlign w:val="center"/>
          </w:tcPr>
          <w:p w14:paraId="6B59D1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20632.40</w:t>
            </w:r>
          </w:p>
        </w:tc>
      </w:tr>
      <w:tr w14:paraId="778097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133" w:type="dxa"/>
            <w:vMerge w:val="continue"/>
            <w:vAlign w:val="center"/>
          </w:tcPr>
          <w:p w14:paraId="7D38673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BCA7FD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发证日期</w:t>
            </w:r>
          </w:p>
        </w:tc>
        <w:tc>
          <w:tcPr>
            <w:tcW w:w="3255" w:type="dxa"/>
            <w:vAlign w:val="center"/>
          </w:tcPr>
          <w:p w14:paraId="2D06D187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2024-06-07</w:t>
            </w:r>
          </w:p>
        </w:tc>
        <w:tc>
          <w:tcPr>
            <w:tcW w:w="1683" w:type="dxa"/>
            <w:vAlign w:val="center"/>
          </w:tcPr>
          <w:p w14:paraId="58E0F17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合同工期</w:t>
            </w:r>
          </w:p>
        </w:tc>
        <w:tc>
          <w:tcPr>
            <w:tcW w:w="2412" w:type="dxa"/>
            <w:vAlign w:val="center"/>
          </w:tcPr>
          <w:p w14:paraId="5A3673E3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60</w:t>
            </w:r>
          </w:p>
        </w:tc>
      </w:tr>
      <w:tr w14:paraId="0BB35D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33" w:type="dxa"/>
            <w:vMerge w:val="continue"/>
            <w:vAlign w:val="center"/>
          </w:tcPr>
          <w:p w14:paraId="1F83464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447F11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合同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开工日期</w:t>
            </w:r>
          </w:p>
        </w:tc>
        <w:tc>
          <w:tcPr>
            <w:tcW w:w="3255" w:type="dxa"/>
            <w:vAlign w:val="center"/>
          </w:tcPr>
          <w:p w14:paraId="599BD14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2024-05-28</w:t>
            </w:r>
          </w:p>
        </w:tc>
        <w:tc>
          <w:tcPr>
            <w:tcW w:w="1683" w:type="dxa"/>
            <w:vAlign w:val="center"/>
          </w:tcPr>
          <w:p w14:paraId="7429976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合同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竣工日期</w:t>
            </w:r>
          </w:p>
        </w:tc>
        <w:tc>
          <w:tcPr>
            <w:tcW w:w="2412" w:type="dxa"/>
            <w:vAlign w:val="center"/>
          </w:tcPr>
          <w:p w14:paraId="096FAF00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2024-07-27</w:t>
            </w:r>
          </w:p>
        </w:tc>
      </w:tr>
      <w:tr w14:paraId="40CB12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133" w:type="dxa"/>
            <w:vMerge w:val="continue"/>
            <w:vAlign w:val="center"/>
          </w:tcPr>
          <w:p w14:paraId="301763B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523655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3"/>
            <w:vAlign w:val="top"/>
          </w:tcPr>
          <w:p w14:paraId="65B1A7B4"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新建绿化面积：6436.5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平方米</w:t>
            </w:r>
            <w:r>
              <w:rPr>
                <w:rFonts w:hint="eastAsia" w:ascii="仿宋_GB2312" w:eastAsia="仿宋_GB2312"/>
                <w:szCs w:val="21"/>
              </w:rPr>
              <w:t xml:space="preserve">，广场及人行道铺装面积：7910.3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平方米</w:t>
            </w:r>
            <w:r>
              <w:rPr>
                <w:rFonts w:hint="eastAsia" w:ascii="仿宋_GB2312" w:eastAsia="仿宋_GB2312"/>
                <w:szCs w:val="21"/>
              </w:rPr>
              <w:t xml:space="preserve">，小区内部道路面积：6285.6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平方米</w:t>
            </w:r>
            <w:r>
              <w:rPr>
                <w:rFonts w:hint="eastAsia" w:ascii="仿宋_GB2312" w:eastAsia="仿宋_GB2312"/>
                <w:szCs w:val="21"/>
              </w:rPr>
              <w:t>，停车位数量79个。</w:t>
            </w:r>
          </w:p>
        </w:tc>
      </w:tr>
      <w:tr w14:paraId="3713E6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33" w:type="dxa"/>
            <w:vMerge w:val="continue"/>
            <w:vAlign w:val="center"/>
          </w:tcPr>
          <w:p w14:paraId="23132C8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C36522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vAlign w:val="center"/>
          </w:tcPr>
          <w:p w14:paraId="4B5E4D8F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刘维军</w:t>
            </w:r>
          </w:p>
        </w:tc>
        <w:tc>
          <w:tcPr>
            <w:tcW w:w="1683" w:type="dxa"/>
            <w:vAlign w:val="center"/>
          </w:tcPr>
          <w:p w14:paraId="73EF9E0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项目负责人身份证号码</w:t>
            </w:r>
          </w:p>
        </w:tc>
        <w:tc>
          <w:tcPr>
            <w:tcW w:w="2412" w:type="dxa"/>
            <w:vAlign w:val="center"/>
          </w:tcPr>
          <w:p w14:paraId="23ED374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4305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2079</w:t>
            </w:r>
          </w:p>
        </w:tc>
      </w:tr>
      <w:tr w14:paraId="09529F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092329F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60F868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项目负责人证书编号</w:t>
            </w:r>
          </w:p>
        </w:tc>
        <w:tc>
          <w:tcPr>
            <w:tcW w:w="7350" w:type="dxa"/>
            <w:gridSpan w:val="3"/>
            <w:vAlign w:val="center"/>
          </w:tcPr>
          <w:p w14:paraId="728524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湘243141537808</w:t>
            </w:r>
          </w:p>
        </w:tc>
      </w:tr>
      <w:tr w14:paraId="699A6C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261978E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6D3749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</w:p>
        </w:tc>
        <w:tc>
          <w:tcPr>
            <w:tcW w:w="3255" w:type="dxa"/>
            <w:vAlign w:val="center"/>
          </w:tcPr>
          <w:p w14:paraId="3157A0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向富生</w:t>
            </w:r>
          </w:p>
        </w:tc>
        <w:tc>
          <w:tcPr>
            <w:tcW w:w="1683" w:type="dxa"/>
            <w:vAlign w:val="center"/>
          </w:tcPr>
          <w:p w14:paraId="3D7A112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vAlign w:val="center"/>
          </w:tcPr>
          <w:p w14:paraId="7D2AAFB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4330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2010</w:t>
            </w:r>
          </w:p>
        </w:tc>
      </w:tr>
      <w:tr w14:paraId="6B3EEB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34D39A4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A4561E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技术负责人证书编号</w:t>
            </w:r>
          </w:p>
        </w:tc>
        <w:tc>
          <w:tcPr>
            <w:tcW w:w="7350" w:type="dxa"/>
            <w:gridSpan w:val="3"/>
            <w:vAlign w:val="center"/>
          </w:tcPr>
          <w:p w14:paraId="2489FA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B08063011500000051</w:t>
            </w:r>
          </w:p>
        </w:tc>
      </w:tr>
      <w:tr w14:paraId="4FB88E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08785AA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AA6499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</w:p>
        </w:tc>
        <w:tc>
          <w:tcPr>
            <w:tcW w:w="3255" w:type="dxa"/>
            <w:vAlign w:val="center"/>
          </w:tcPr>
          <w:p w14:paraId="582604E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曾意鹏</w:t>
            </w:r>
          </w:p>
        </w:tc>
        <w:tc>
          <w:tcPr>
            <w:tcW w:w="1683" w:type="dxa"/>
            <w:vAlign w:val="center"/>
          </w:tcPr>
          <w:p w14:paraId="36B3399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vAlign w:val="center"/>
          </w:tcPr>
          <w:p w14:paraId="693E9F3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4309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4255</w:t>
            </w:r>
          </w:p>
        </w:tc>
      </w:tr>
      <w:tr w14:paraId="399E62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0FA59B3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A7FA0B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总监理工程师证书编码</w:t>
            </w:r>
          </w:p>
        </w:tc>
        <w:tc>
          <w:tcPr>
            <w:tcW w:w="7350" w:type="dxa"/>
            <w:gridSpan w:val="3"/>
            <w:vAlign w:val="center"/>
          </w:tcPr>
          <w:p w14:paraId="2E47609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43011755</w:t>
            </w:r>
          </w:p>
        </w:tc>
      </w:tr>
      <w:tr w14:paraId="0E1E11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133" w:type="dxa"/>
            <w:vMerge w:val="restart"/>
            <w:vAlign w:val="center"/>
          </w:tcPr>
          <w:p w14:paraId="332E213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CB54B9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0F2C0FF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5CFD29C3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5D65AF86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34309B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竣工验收备案信息</w:t>
            </w:r>
          </w:p>
          <w:p w14:paraId="3659332F">
            <w:pPr>
              <w:rPr>
                <w:rFonts w:ascii="仿宋_GB2312" w:eastAsia="仿宋_GB2312"/>
                <w:szCs w:val="21"/>
              </w:rPr>
            </w:pPr>
          </w:p>
          <w:p w14:paraId="57BF7D7D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24050E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1823AC8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221982F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04244AC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B126C9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A41534E"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C6B196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竣工验收备案编号</w:t>
            </w:r>
          </w:p>
        </w:tc>
        <w:tc>
          <w:tcPr>
            <w:tcW w:w="7350" w:type="dxa"/>
            <w:gridSpan w:val="3"/>
            <w:vAlign w:val="center"/>
          </w:tcPr>
          <w:p w14:paraId="7E78F1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431222202311010132-JX-001</w:t>
            </w:r>
          </w:p>
        </w:tc>
      </w:tr>
      <w:tr w14:paraId="60B435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6D31359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0928F0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实际造价</w:t>
            </w:r>
          </w:p>
          <w:p w14:paraId="25B4884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3255" w:type="dxa"/>
            <w:vAlign w:val="center"/>
          </w:tcPr>
          <w:p w14:paraId="43FB851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1235.2900</w:t>
            </w:r>
          </w:p>
        </w:tc>
        <w:tc>
          <w:tcPr>
            <w:tcW w:w="1683" w:type="dxa"/>
            <w:vAlign w:val="center"/>
          </w:tcPr>
          <w:p w14:paraId="6D1E32E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实际面积</w:t>
            </w:r>
          </w:p>
          <w:p w14:paraId="465E40E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2412" w:type="dxa"/>
            <w:vAlign w:val="center"/>
          </w:tcPr>
          <w:p w14:paraId="62F89541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20632.40</w:t>
            </w:r>
          </w:p>
        </w:tc>
      </w:tr>
      <w:tr w14:paraId="40C283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133" w:type="dxa"/>
            <w:vMerge w:val="continue"/>
            <w:vAlign w:val="center"/>
          </w:tcPr>
          <w:p w14:paraId="558F66B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356603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7B0F286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33FD641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实际建设规模</w:t>
            </w:r>
          </w:p>
          <w:p w14:paraId="15B136E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55A04F6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7350" w:type="dxa"/>
            <w:gridSpan w:val="3"/>
            <w:vAlign w:val="center"/>
          </w:tcPr>
          <w:p w14:paraId="230429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20632.40</w:t>
            </w:r>
            <w:r>
              <w:rPr>
                <w:rFonts w:hint="eastAsia" w:ascii="仿宋_GB2312" w:eastAsia="仿宋_GB2312"/>
                <w:szCs w:val="21"/>
              </w:rPr>
              <w:t>平方米</w:t>
            </w:r>
          </w:p>
        </w:tc>
      </w:tr>
      <w:tr w14:paraId="18A01F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7595AA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4577A5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实际开工</w:t>
            </w:r>
          </w:p>
          <w:p w14:paraId="5E49FF7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vAlign w:val="center"/>
          </w:tcPr>
          <w:p w14:paraId="50387901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2024-05-31</w:t>
            </w:r>
          </w:p>
        </w:tc>
        <w:tc>
          <w:tcPr>
            <w:tcW w:w="1683" w:type="dxa"/>
            <w:vAlign w:val="center"/>
          </w:tcPr>
          <w:p w14:paraId="2BB8496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</w:t>
            </w:r>
          </w:p>
          <w:p w14:paraId="21665F8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备案日期</w:t>
            </w:r>
          </w:p>
        </w:tc>
        <w:tc>
          <w:tcPr>
            <w:tcW w:w="2412" w:type="dxa"/>
            <w:vAlign w:val="center"/>
          </w:tcPr>
          <w:p w14:paraId="2B35E227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2026-01-07</w:t>
            </w:r>
          </w:p>
        </w:tc>
      </w:tr>
      <w:tr w14:paraId="5A30AD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17B901C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4CD737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实际竣工</w:t>
            </w:r>
          </w:p>
          <w:p w14:paraId="2D4EB09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vAlign w:val="center"/>
          </w:tcPr>
          <w:p w14:paraId="4BD431C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2025-06-19</w:t>
            </w:r>
          </w:p>
        </w:tc>
        <w:tc>
          <w:tcPr>
            <w:tcW w:w="1683" w:type="dxa"/>
            <w:vAlign w:val="center"/>
          </w:tcPr>
          <w:p w14:paraId="7B6D860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结构体系</w:t>
            </w:r>
          </w:p>
        </w:tc>
        <w:tc>
          <w:tcPr>
            <w:tcW w:w="2412" w:type="dxa"/>
            <w:vAlign w:val="center"/>
          </w:tcPr>
          <w:p w14:paraId="701C6EF6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其他</w:t>
            </w:r>
          </w:p>
        </w:tc>
      </w:tr>
      <w:tr w14:paraId="26B1B5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33" w:type="dxa"/>
            <w:vMerge w:val="restart"/>
            <w:vAlign w:val="center"/>
          </w:tcPr>
          <w:p w14:paraId="2227929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业绩技术指标</w:t>
            </w:r>
          </w:p>
        </w:tc>
        <w:tc>
          <w:tcPr>
            <w:tcW w:w="1440" w:type="dxa"/>
            <w:vAlign w:val="center"/>
          </w:tcPr>
          <w:p w14:paraId="1089270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业绩技术指标记录编号</w:t>
            </w:r>
          </w:p>
        </w:tc>
        <w:tc>
          <w:tcPr>
            <w:tcW w:w="7350" w:type="dxa"/>
            <w:gridSpan w:val="3"/>
            <w:vAlign w:val="center"/>
          </w:tcPr>
          <w:p w14:paraId="66D3FBB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YJ-431222202311010132-001</w:t>
            </w:r>
          </w:p>
        </w:tc>
      </w:tr>
      <w:tr w14:paraId="0F0464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33" w:type="dxa"/>
            <w:vMerge w:val="continue"/>
            <w:vAlign w:val="center"/>
          </w:tcPr>
          <w:p w14:paraId="6BD9FDB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7A1875E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企业名称</w:t>
            </w:r>
          </w:p>
        </w:tc>
        <w:tc>
          <w:tcPr>
            <w:tcW w:w="3255" w:type="dxa"/>
            <w:vAlign w:val="center"/>
          </w:tcPr>
          <w:p w14:paraId="7D1067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83" w:type="dxa"/>
            <w:vAlign w:val="center"/>
          </w:tcPr>
          <w:p w14:paraId="3B05413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企业统一社会信用代码</w:t>
            </w:r>
          </w:p>
        </w:tc>
        <w:tc>
          <w:tcPr>
            <w:tcW w:w="2412" w:type="dxa"/>
            <w:vAlign w:val="center"/>
          </w:tcPr>
          <w:p w14:paraId="46A1ED1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91431200MA4L5NKG16</w:t>
            </w:r>
          </w:p>
        </w:tc>
      </w:tr>
      <w:tr w14:paraId="53A528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1133" w:type="dxa"/>
            <w:vMerge w:val="continue"/>
            <w:vAlign w:val="center"/>
          </w:tcPr>
          <w:p w14:paraId="72B4931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40D74E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业绩类型（施工或监理）</w:t>
            </w:r>
          </w:p>
        </w:tc>
        <w:tc>
          <w:tcPr>
            <w:tcW w:w="3255" w:type="dxa"/>
            <w:vAlign w:val="center"/>
          </w:tcPr>
          <w:p w14:paraId="27F5997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</w:t>
            </w:r>
          </w:p>
        </w:tc>
        <w:tc>
          <w:tcPr>
            <w:tcW w:w="1683" w:type="dxa"/>
            <w:vAlign w:val="center"/>
          </w:tcPr>
          <w:p w14:paraId="094B5C39">
            <w:pPr>
              <w:jc w:val="center"/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业绩对应资质等级</w:t>
            </w:r>
          </w:p>
        </w:tc>
        <w:tc>
          <w:tcPr>
            <w:tcW w:w="2412" w:type="dxa"/>
            <w:vAlign w:val="center"/>
          </w:tcPr>
          <w:p w14:paraId="086273D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建筑工程施工总承包壹级</w:t>
            </w:r>
          </w:p>
        </w:tc>
      </w:tr>
      <w:tr w14:paraId="3614E1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133" w:type="dxa"/>
            <w:vMerge w:val="continue"/>
            <w:vAlign w:val="center"/>
          </w:tcPr>
          <w:p w14:paraId="0E1801E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C1CCC5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工程项目规模等级及详细技术指标</w:t>
            </w:r>
          </w:p>
        </w:tc>
        <w:tc>
          <w:tcPr>
            <w:tcW w:w="7350" w:type="dxa"/>
            <w:gridSpan w:val="3"/>
            <w:vAlign w:val="center"/>
          </w:tcPr>
          <w:p w14:paraId="0EA11133">
            <w:pPr>
              <w:jc w:val="both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建筑面积20632.40(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平方米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),总造价1235.2900(万元)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仿宋_GB2312" w:eastAsia="仿宋_GB2312"/>
                <w:szCs w:val="21"/>
              </w:rPr>
              <w:t>新建绿化面积：6436.5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平方米</w:t>
            </w:r>
            <w:r>
              <w:rPr>
                <w:rFonts w:hint="eastAsia" w:ascii="仿宋_GB2312" w:eastAsia="仿宋_GB2312"/>
                <w:szCs w:val="21"/>
              </w:rPr>
              <w:t xml:space="preserve">，广场及人行道铺装面积：7910.3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平方米</w:t>
            </w:r>
            <w:r>
              <w:rPr>
                <w:rFonts w:hint="eastAsia" w:ascii="仿宋_GB2312" w:eastAsia="仿宋_GB2312"/>
                <w:szCs w:val="21"/>
              </w:rPr>
              <w:t xml:space="preserve">，小区内部道路面积：6285.6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平方米</w:t>
            </w:r>
            <w:r>
              <w:rPr>
                <w:rFonts w:hint="eastAsia" w:ascii="仿宋_GB2312" w:eastAsia="仿宋_GB2312"/>
                <w:szCs w:val="21"/>
              </w:rPr>
              <w:t>，停车位数量79个。</w:t>
            </w:r>
          </w:p>
        </w:tc>
      </w:tr>
      <w:tr w14:paraId="7BE2A9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133" w:type="dxa"/>
            <w:vMerge w:val="continue"/>
            <w:vAlign w:val="center"/>
          </w:tcPr>
          <w:p w14:paraId="18DF04B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9CD92E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起始时间</w:t>
            </w:r>
          </w:p>
        </w:tc>
        <w:tc>
          <w:tcPr>
            <w:tcW w:w="3255" w:type="dxa"/>
            <w:vAlign w:val="center"/>
          </w:tcPr>
          <w:p w14:paraId="32B1B5A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2024-05-31</w:t>
            </w:r>
          </w:p>
        </w:tc>
        <w:tc>
          <w:tcPr>
            <w:tcW w:w="1683" w:type="dxa"/>
            <w:vAlign w:val="center"/>
          </w:tcPr>
          <w:p w14:paraId="6C10496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结束时间</w:t>
            </w:r>
          </w:p>
        </w:tc>
        <w:tc>
          <w:tcPr>
            <w:tcW w:w="2412" w:type="dxa"/>
            <w:vAlign w:val="center"/>
          </w:tcPr>
          <w:p w14:paraId="67B4833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2025-06-19</w:t>
            </w:r>
          </w:p>
        </w:tc>
      </w:tr>
      <w:tr w14:paraId="13EA84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133" w:type="dxa"/>
            <w:vMerge w:val="continue"/>
            <w:vAlign w:val="center"/>
          </w:tcPr>
          <w:p w14:paraId="333572F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790" w:type="dxa"/>
            <w:gridSpan w:val="4"/>
            <w:vAlign w:val="center"/>
          </w:tcPr>
          <w:p w14:paraId="1DB2BCF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20" w:afterAutospacing="0" w:line="288" w:lineRule="atLeast"/>
              <w:ind w:left="0" w:leftChars="0" w:right="0" w:right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施工、监理单位起始时间为实际开工日期，</w:t>
            </w:r>
            <w:r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结束</w:t>
            </w:r>
            <w:r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时间为实际竣工日期。</w:t>
            </w:r>
          </w:p>
        </w:tc>
      </w:tr>
    </w:tbl>
    <w:p w14:paraId="739D8826">
      <w:pPr>
        <w:ind w:firstLine="482" w:firstLineChars="200"/>
        <w:rPr>
          <w:rFonts w:hint="eastAsia" w:ascii="楷体" w:hAnsi="楷体" w:eastAsia="楷体" w:cs="楷体"/>
          <w:color w:val="C0504D" w:themeColor="accent2"/>
          <w:sz w:val="40"/>
          <w:szCs w:val="40"/>
          <w14:textFill>
            <w14:solidFill>
              <w14:schemeClr w14:val="accent2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C0504D" w:themeColor="accent2"/>
          <w:kern w:val="2"/>
          <w:sz w:val="24"/>
          <w:szCs w:val="24"/>
          <w:lang w:val="en-US" w:eastAsia="zh-CN" w:bidi="ar-SA"/>
          <w14:textFill>
            <w14:solidFill>
              <w14:schemeClr w14:val="accent2"/>
            </w14:solidFill>
          </w14:textFill>
        </w:rPr>
        <w:t>填写说明：基本信息、合同、施工许可、竣工验收备案部分的内容应分别严格按照立项批复、合同、施工许可证、竣工验收备案表上的内容填写，本表格应填写完整不留空白。其中，关于合同信息模块：施工单位仅填写施工合同信息，监理单位仅填写监理单位合同信息。</w:t>
      </w:r>
      <w:r>
        <w:rPr>
          <w:rFonts w:hint="eastAsia" w:ascii="楷体" w:hAnsi="楷体" w:eastAsia="楷体" w:cs="楷体"/>
          <w:color w:val="C0504D" w:themeColor="accent2"/>
          <w:sz w:val="40"/>
          <w:szCs w:val="40"/>
          <w14:textFill>
            <w14:solidFill>
              <w14:schemeClr w14:val="accent2"/>
            </w14:solidFill>
          </w14:textFill>
        </w:rPr>
        <w:br w:type="page"/>
      </w:r>
    </w:p>
    <w:tbl>
      <w:tblPr>
        <w:tblStyle w:val="6"/>
        <w:tblpPr w:leftFromText="180" w:rightFromText="180" w:vertAnchor="text" w:horzAnchor="page" w:tblpXSpec="center" w:tblpY="656"/>
        <w:tblOverlap w:val="never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1635"/>
        <w:gridCol w:w="1500"/>
        <w:gridCol w:w="2025"/>
        <w:gridCol w:w="2115"/>
      </w:tblGrid>
      <w:tr w14:paraId="54A88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780" w:type="dxa"/>
            <w:gridSpan w:val="5"/>
            <w:vAlign w:val="center"/>
          </w:tcPr>
          <w:p w14:paraId="6E82BBFC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施工现场关键岗位人员信息表（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含施工和监理单位</w:t>
            </w: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）</w:t>
            </w:r>
          </w:p>
        </w:tc>
      </w:tr>
      <w:tr w14:paraId="5AE6F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505" w:type="dxa"/>
            <w:vAlign w:val="center"/>
          </w:tcPr>
          <w:p w14:paraId="79B7CD2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635" w:type="dxa"/>
            <w:vAlign w:val="center"/>
          </w:tcPr>
          <w:p w14:paraId="2CFEE5F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岗位类型</w:t>
            </w:r>
          </w:p>
        </w:tc>
        <w:tc>
          <w:tcPr>
            <w:tcW w:w="1500" w:type="dxa"/>
            <w:vAlign w:val="center"/>
          </w:tcPr>
          <w:p w14:paraId="09D2D3E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025" w:type="dxa"/>
            <w:vAlign w:val="center"/>
          </w:tcPr>
          <w:p w14:paraId="51F6A70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115" w:type="dxa"/>
            <w:vAlign w:val="center"/>
          </w:tcPr>
          <w:p w14:paraId="5E262D0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证书编号</w:t>
            </w:r>
          </w:p>
        </w:tc>
      </w:tr>
      <w:tr w14:paraId="7EC2D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505" w:type="dxa"/>
            <w:vAlign w:val="center"/>
          </w:tcPr>
          <w:p w14:paraId="3BC88E9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7912F33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工程总承包项目负责人</w:t>
            </w:r>
          </w:p>
        </w:tc>
        <w:tc>
          <w:tcPr>
            <w:tcW w:w="1500" w:type="dxa"/>
            <w:vAlign w:val="center"/>
          </w:tcPr>
          <w:p w14:paraId="1F27484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刘维军</w:t>
            </w:r>
          </w:p>
        </w:tc>
        <w:tc>
          <w:tcPr>
            <w:tcW w:w="2025" w:type="dxa"/>
            <w:vAlign w:val="center"/>
          </w:tcPr>
          <w:p w14:paraId="2C0E60D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4305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2079</w:t>
            </w:r>
          </w:p>
        </w:tc>
        <w:tc>
          <w:tcPr>
            <w:tcW w:w="2115" w:type="dxa"/>
            <w:vAlign w:val="center"/>
          </w:tcPr>
          <w:p w14:paraId="078578F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湘243141537808</w:t>
            </w:r>
          </w:p>
        </w:tc>
      </w:tr>
      <w:tr w14:paraId="3CDE3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505" w:type="dxa"/>
            <w:vAlign w:val="center"/>
          </w:tcPr>
          <w:p w14:paraId="3138565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2CE97F2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项目负责人</w:t>
            </w:r>
          </w:p>
        </w:tc>
        <w:tc>
          <w:tcPr>
            <w:tcW w:w="1500" w:type="dxa"/>
            <w:vAlign w:val="center"/>
          </w:tcPr>
          <w:p w14:paraId="00CEAF3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刘维军</w:t>
            </w:r>
          </w:p>
        </w:tc>
        <w:tc>
          <w:tcPr>
            <w:tcW w:w="2025" w:type="dxa"/>
            <w:vAlign w:val="center"/>
          </w:tcPr>
          <w:p w14:paraId="17E4344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4305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2079</w:t>
            </w:r>
          </w:p>
        </w:tc>
        <w:tc>
          <w:tcPr>
            <w:tcW w:w="2115" w:type="dxa"/>
            <w:vAlign w:val="center"/>
          </w:tcPr>
          <w:p w14:paraId="22BD6D0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湘243141537808</w:t>
            </w:r>
          </w:p>
        </w:tc>
      </w:tr>
      <w:tr w14:paraId="13471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505" w:type="dxa"/>
            <w:vAlign w:val="center"/>
          </w:tcPr>
          <w:p w14:paraId="55CBE7D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1B6DEC7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项目技术负责人</w:t>
            </w:r>
          </w:p>
        </w:tc>
        <w:tc>
          <w:tcPr>
            <w:tcW w:w="1500" w:type="dxa"/>
            <w:vAlign w:val="center"/>
          </w:tcPr>
          <w:p w14:paraId="1974C63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向富生</w:t>
            </w:r>
          </w:p>
        </w:tc>
        <w:tc>
          <w:tcPr>
            <w:tcW w:w="2025" w:type="dxa"/>
            <w:vAlign w:val="center"/>
          </w:tcPr>
          <w:p w14:paraId="59A24F3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4330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2010</w:t>
            </w:r>
          </w:p>
        </w:tc>
        <w:tc>
          <w:tcPr>
            <w:tcW w:w="2115" w:type="dxa"/>
            <w:vAlign w:val="center"/>
          </w:tcPr>
          <w:p w14:paraId="7B2FD5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B08063011500000051</w:t>
            </w:r>
          </w:p>
        </w:tc>
      </w:tr>
      <w:tr w14:paraId="0FD15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505" w:type="dxa"/>
            <w:vAlign w:val="center"/>
          </w:tcPr>
          <w:p w14:paraId="4A4DFA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0F9AADC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施工员</w:t>
            </w:r>
          </w:p>
        </w:tc>
        <w:tc>
          <w:tcPr>
            <w:tcW w:w="1500" w:type="dxa"/>
            <w:vAlign w:val="center"/>
          </w:tcPr>
          <w:p w14:paraId="457E361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向东</w:t>
            </w:r>
          </w:p>
        </w:tc>
        <w:tc>
          <w:tcPr>
            <w:tcW w:w="2025" w:type="dxa"/>
            <w:vAlign w:val="center"/>
          </w:tcPr>
          <w:p w14:paraId="28B35B5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4330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5436</w:t>
            </w:r>
          </w:p>
        </w:tc>
        <w:tc>
          <w:tcPr>
            <w:tcW w:w="2115" w:type="dxa"/>
            <w:vAlign w:val="center"/>
          </w:tcPr>
          <w:p w14:paraId="76FE981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0432010194315003612</w:t>
            </w:r>
          </w:p>
        </w:tc>
      </w:tr>
      <w:tr w14:paraId="64943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7E60D66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18AFD4B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安全员</w:t>
            </w:r>
          </w:p>
        </w:tc>
        <w:tc>
          <w:tcPr>
            <w:tcW w:w="1500" w:type="dxa"/>
            <w:vAlign w:val="center"/>
          </w:tcPr>
          <w:p w14:paraId="01BD014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徐丽娟</w:t>
            </w:r>
          </w:p>
        </w:tc>
        <w:tc>
          <w:tcPr>
            <w:tcW w:w="2025" w:type="dxa"/>
            <w:vAlign w:val="center"/>
          </w:tcPr>
          <w:p w14:paraId="32AA956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4330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0028</w:t>
            </w:r>
          </w:p>
        </w:tc>
        <w:tc>
          <w:tcPr>
            <w:tcW w:w="2115" w:type="dxa"/>
            <w:vAlign w:val="center"/>
          </w:tcPr>
          <w:p w14:paraId="50DAB60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湘建安C2（2020）0000065</w:t>
            </w:r>
          </w:p>
        </w:tc>
      </w:tr>
      <w:tr w14:paraId="0EC26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3D00449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5B4070A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质量员</w:t>
            </w:r>
          </w:p>
        </w:tc>
        <w:tc>
          <w:tcPr>
            <w:tcW w:w="1500" w:type="dxa"/>
            <w:vAlign w:val="center"/>
          </w:tcPr>
          <w:p w14:paraId="6188C15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李彩文</w:t>
            </w:r>
          </w:p>
        </w:tc>
        <w:tc>
          <w:tcPr>
            <w:tcW w:w="2025" w:type="dxa"/>
            <w:vAlign w:val="center"/>
          </w:tcPr>
          <w:p w14:paraId="4650EC9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4325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6027</w:t>
            </w:r>
          </w:p>
        </w:tc>
        <w:tc>
          <w:tcPr>
            <w:tcW w:w="2115" w:type="dxa"/>
            <w:vAlign w:val="center"/>
          </w:tcPr>
          <w:p w14:paraId="1D0FCB1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0432010600013000045</w:t>
            </w:r>
          </w:p>
        </w:tc>
      </w:tr>
      <w:tr w14:paraId="42A69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28E9BE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友谊国际工程咨询股份有限公司</w:t>
            </w:r>
          </w:p>
        </w:tc>
        <w:tc>
          <w:tcPr>
            <w:tcW w:w="1635" w:type="dxa"/>
            <w:vAlign w:val="center"/>
          </w:tcPr>
          <w:p w14:paraId="6416D18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总监理工程师</w:t>
            </w:r>
          </w:p>
        </w:tc>
        <w:tc>
          <w:tcPr>
            <w:tcW w:w="1500" w:type="dxa"/>
            <w:vAlign w:val="center"/>
          </w:tcPr>
          <w:p w14:paraId="2805C9F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曾意鹏</w:t>
            </w:r>
          </w:p>
        </w:tc>
        <w:tc>
          <w:tcPr>
            <w:tcW w:w="2025" w:type="dxa"/>
            <w:vAlign w:val="center"/>
          </w:tcPr>
          <w:p w14:paraId="0034839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4309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4255</w:t>
            </w:r>
          </w:p>
        </w:tc>
        <w:tc>
          <w:tcPr>
            <w:tcW w:w="2115" w:type="dxa"/>
            <w:vAlign w:val="center"/>
          </w:tcPr>
          <w:p w14:paraId="3A64AE6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43011755</w:t>
            </w:r>
          </w:p>
        </w:tc>
      </w:tr>
      <w:tr w14:paraId="71BFD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5EB2C26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友谊国际工程咨询股份有限公司</w:t>
            </w:r>
          </w:p>
        </w:tc>
        <w:tc>
          <w:tcPr>
            <w:tcW w:w="1635" w:type="dxa"/>
            <w:vAlign w:val="center"/>
          </w:tcPr>
          <w:p w14:paraId="461279E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专业监理工程师</w:t>
            </w:r>
          </w:p>
        </w:tc>
        <w:tc>
          <w:tcPr>
            <w:tcW w:w="1500" w:type="dxa"/>
            <w:vAlign w:val="center"/>
          </w:tcPr>
          <w:p w14:paraId="25F06656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刘超</w:t>
            </w:r>
          </w:p>
        </w:tc>
        <w:tc>
          <w:tcPr>
            <w:tcW w:w="2025" w:type="dxa"/>
            <w:vAlign w:val="center"/>
          </w:tcPr>
          <w:p w14:paraId="1F9083E2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4312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0032</w:t>
            </w:r>
          </w:p>
        </w:tc>
        <w:tc>
          <w:tcPr>
            <w:tcW w:w="2115" w:type="dxa"/>
            <w:vAlign w:val="center"/>
          </w:tcPr>
          <w:p w14:paraId="7171AFF7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XS23-A0296</w:t>
            </w:r>
          </w:p>
        </w:tc>
      </w:tr>
      <w:tr w14:paraId="475EE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0780EB3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友谊国际工程咨询股份有限公司</w:t>
            </w:r>
          </w:p>
        </w:tc>
        <w:tc>
          <w:tcPr>
            <w:tcW w:w="1635" w:type="dxa"/>
            <w:vAlign w:val="center"/>
          </w:tcPr>
          <w:p w14:paraId="6BFF45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专业监理工程师</w:t>
            </w:r>
          </w:p>
        </w:tc>
        <w:tc>
          <w:tcPr>
            <w:tcW w:w="1500" w:type="dxa"/>
            <w:vAlign w:val="center"/>
          </w:tcPr>
          <w:p w14:paraId="4B32B8F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梁熙贤</w:t>
            </w:r>
          </w:p>
        </w:tc>
        <w:tc>
          <w:tcPr>
            <w:tcW w:w="2025" w:type="dxa"/>
            <w:vAlign w:val="center"/>
          </w:tcPr>
          <w:p w14:paraId="376090A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0010</w:t>
            </w:r>
          </w:p>
        </w:tc>
        <w:tc>
          <w:tcPr>
            <w:tcW w:w="2115" w:type="dxa"/>
            <w:vAlign w:val="center"/>
          </w:tcPr>
          <w:p w14:paraId="22A327F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XS23-A0366</w:t>
            </w:r>
          </w:p>
        </w:tc>
      </w:tr>
      <w:tr w14:paraId="39C62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00234E2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6F5741D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7A83B64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590F83F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5" w:type="dxa"/>
            <w:vAlign w:val="center"/>
          </w:tcPr>
          <w:p w14:paraId="123A2B5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9A35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74B42AD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6373C1E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28A5E8E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599BB79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5" w:type="dxa"/>
            <w:vAlign w:val="center"/>
          </w:tcPr>
          <w:p w14:paraId="2FF41BA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936B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479167F7"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0B4C58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0B007E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3F180A1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5" w:type="dxa"/>
            <w:vAlign w:val="center"/>
          </w:tcPr>
          <w:p w14:paraId="678E6F7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B180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389E2EB5"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70C3CAF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2A4241E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6A71D4B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5" w:type="dxa"/>
            <w:vAlign w:val="center"/>
          </w:tcPr>
          <w:p w14:paraId="497082F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7E62A122"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850" w:h="16783"/>
      <w:pgMar w:top="1440" w:right="1080" w:bottom="1440" w:left="108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Ya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3ACF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87C3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387C3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Dc4YWVjZjQxMzBkODdlOTY5MGZkYTM2ZjZmMGUifQ=="/>
  </w:docVars>
  <w:rsids>
    <w:rsidRoot w:val="00583006"/>
    <w:rsid w:val="001A21E9"/>
    <w:rsid w:val="001A7A26"/>
    <w:rsid w:val="0036688D"/>
    <w:rsid w:val="003E30D5"/>
    <w:rsid w:val="005358EE"/>
    <w:rsid w:val="00583006"/>
    <w:rsid w:val="00631D04"/>
    <w:rsid w:val="0074694C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353613C"/>
    <w:rsid w:val="037B2837"/>
    <w:rsid w:val="04D06F6A"/>
    <w:rsid w:val="05491587"/>
    <w:rsid w:val="05D156E5"/>
    <w:rsid w:val="069942F4"/>
    <w:rsid w:val="06E22AC1"/>
    <w:rsid w:val="08290FEA"/>
    <w:rsid w:val="08C64978"/>
    <w:rsid w:val="08DB4E6F"/>
    <w:rsid w:val="097B18DB"/>
    <w:rsid w:val="09DF61E6"/>
    <w:rsid w:val="0A5348F1"/>
    <w:rsid w:val="0A9C23F4"/>
    <w:rsid w:val="0AF13D75"/>
    <w:rsid w:val="0BC91D8C"/>
    <w:rsid w:val="0C60325E"/>
    <w:rsid w:val="0D494B71"/>
    <w:rsid w:val="0DEC60E6"/>
    <w:rsid w:val="0E1A1A2B"/>
    <w:rsid w:val="0EE26E52"/>
    <w:rsid w:val="0EF22179"/>
    <w:rsid w:val="108A44AF"/>
    <w:rsid w:val="109E6C9D"/>
    <w:rsid w:val="10B97633"/>
    <w:rsid w:val="12191D3F"/>
    <w:rsid w:val="12220C13"/>
    <w:rsid w:val="12F5053F"/>
    <w:rsid w:val="151B0445"/>
    <w:rsid w:val="15993436"/>
    <w:rsid w:val="16F07747"/>
    <w:rsid w:val="17542220"/>
    <w:rsid w:val="17597011"/>
    <w:rsid w:val="17B4350B"/>
    <w:rsid w:val="18464FBC"/>
    <w:rsid w:val="19F03997"/>
    <w:rsid w:val="1A006AD6"/>
    <w:rsid w:val="1AFB6D70"/>
    <w:rsid w:val="1C901B90"/>
    <w:rsid w:val="1C9F4802"/>
    <w:rsid w:val="1E580A1B"/>
    <w:rsid w:val="20753060"/>
    <w:rsid w:val="210F3652"/>
    <w:rsid w:val="22495F11"/>
    <w:rsid w:val="252D3F30"/>
    <w:rsid w:val="25C14C11"/>
    <w:rsid w:val="26265313"/>
    <w:rsid w:val="26B81240"/>
    <w:rsid w:val="29AD2131"/>
    <w:rsid w:val="2AB96EB8"/>
    <w:rsid w:val="2AF840F2"/>
    <w:rsid w:val="2B68341E"/>
    <w:rsid w:val="2C116483"/>
    <w:rsid w:val="2C1205BC"/>
    <w:rsid w:val="2D8F684C"/>
    <w:rsid w:val="2DC175F7"/>
    <w:rsid w:val="2DD105E3"/>
    <w:rsid w:val="2ECE6548"/>
    <w:rsid w:val="30BE0A65"/>
    <w:rsid w:val="30E25FE5"/>
    <w:rsid w:val="31951E40"/>
    <w:rsid w:val="31A72989"/>
    <w:rsid w:val="33EC6C44"/>
    <w:rsid w:val="346861DB"/>
    <w:rsid w:val="350C48A6"/>
    <w:rsid w:val="352A14C9"/>
    <w:rsid w:val="352A2C12"/>
    <w:rsid w:val="35E17C48"/>
    <w:rsid w:val="36FC4DFB"/>
    <w:rsid w:val="37985064"/>
    <w:rsid w:val="37BB60AB"/>
    <w:rsid w:val="381A23E0"/>
    <w:rsid w:val="38B844F1"/>
    <w:rsid w:val="392221EF"/>
    <w:rsid w:val="3A7D3E63"/>
    <w:rsid w:val="3ACE2236"/>
    <w:rsid w:val="3B7A274D"/>
    <w:rsid w:val="3B8B39FB"/>
    <w:rsid w:val="3C241484"/>
    <w:rsid w:val="3D48288E"/>
    <w:rsid w:val="3DA24025"/>
    <w:rsid w:val="3EB92117"/>
    <w:rsid w:val="41507CC3"/>
    <w:rsid w:val="42922600"/>
    <w:rsid w:val="43670FED"/>
    <w:rsid w:val="43A639BF"/>
    <w:rsid w:val="44842D24"/>
    <w:rsid w:val="44946348"/>
    <w:rsid w:val="449C24C8"/>
    <w:rsid w:val="45685969"/>
    <w:rsid w:val="46513EC9"/>
    <w:rsid w:val="46F93588"/>
    <w:rsid w:val="47BF6EED"/>
    <w:rsid w:val="486F344F"/>
    <w:rsid w:val="497C541E"/>
    <w:rsid w:val="4B2802C5"/>
    <w:rsid w:val="4B6D2A61"/>
    <w:rsid w:val="4BA0203C"/>
    <w:rsid w:val="4D3D2346"/>
    <w:rsid w:val="4F5A0990"/>
    <w:rsid w:val="4FA30A92"/>
    <w:rsid w:val="501A67CF"/>
    <w:rsid w:val="506C382D"/>
    <w:rsid w:val="508D77CD"/>
    <w:rsid w:val="51461D7F"/>
    <w:rsid w:val="51F815DA"/>
    <w:rsid w:val="53163DF6"/>
    <w:rsid w:val="541428F9"/>
    <w:rsid w:val="54556CA1"/>
    <w:rsid w:val="5491407B"/>
    <w:rsid w:val="550B30A9"/>
    <w:rsid w:val="55DF3795"/>
    <w:rsid w:val="5629235F"/>
    <w:rsid w:val="564231BA"/>
    <w:rsid w:val="565D2BD9"/>
    <w:rsid w:val="56F803BC"/>
    <w:rsid w:val="57F02930"/>
    <w:rsid w:val="588A3843"/>
    <w:rsid w:val="58C73C61"/>
    <w:rsid w:val="596651C8"/>
    <w:rsid w:val="597A65DB"/>
    <w:rsid w:val="59B032D6"/>
    <w:rsid w:val="59C24A11"/>
    <w:rsid w:val="59DD0AF0"/>
    <w:rsid w:val="59E36CFE"/>
    <w:rsid w:val="59E8478C"/>
    <w:rsid w:val="5A733315"/>
    <w:rsid w:val="5A9518F9"/>
    <w:rsid w:val="5B78736C"/>
    <w:rsid w:val="5DB17780"/>
    <w:rsid w:val="5E211941"/>
    <w:rsid w:val="5E684F6B"/>
    <w:rsid w:val="5F962214"/>
    <w:rsid w:val="6333313C"/>
    <w:rsid w:val="63540195"/>
    <w:rsid w:val="63D05C70"/>
    <w:rsid w:val="640B37FD"/>
    <w:rsid w:val="64C56641"/>
    <w:rsid w:val="65E479CD"/>
    <w:rsid w:val="671877D1"/>
    <w:rsid w:val="672F342E"/>
    <w:rsid w:val="679C03B4"/>
    <w:rsid w:val="692912D3"/>
    <w:rsid w:val="69AC1EA9"/>
    <w:rsid w:val="6C4A01BC"/>
    <w:rsid w:val="6CEF1A13"/>
    <w:rsid w:val="6F591743"/>
    <w:rsid w:val="6FA64AAB"/>
    <w:rsid w:val="6FEA3C0E"/>
    <w:rsid w:val="701E314D"/>
    <w:rsid w:val="71005B1E"/>
    <w:rsid w:val="719C7795"/>
    <w:rsid w:val="72BF7592"/>
    <w:rsid w:val="73CA63D6"/>
    <w:rsid w:val="74C548C0"/>
    <w:rsid w:val="755B7F3E"/>
    <w:rsid w:val="759B28FB"/>
    <w:rsid w:val="76617B77"/>
    <w:rsid w:val="76C46A80"/>
    <w:rsid w:val="78C92683"/>
    <w:rsid w:val="790F6B0E"/>
    <w:rsid w:val="7A6E0B64"/>
    <w:rsid w:val="7A8D1B22"/>
    <w:rsid w:val="7B852AA4"/>
    <w:rsid w:val="7D826E94"/>
    <w:rsid w:val="7E0129BF"/>
    <w:rsid w:val="7E077723"/>
    <w:rsid w:val="7E206A24"/>
    <w:rsid w:val="7E774687"/>
    <w:rsid w:val="7F7D21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333333"/>
      <w:u w:val="none"/>
    </w:rPr>
  </w:style>
  <w:style w:type="character" w:styleId="10">
    <w:name w:val="HTML Definition"/>
    <w:basedOn w:val="7"/>
    <w:semiHidden/>
    <w:unhideWhenUsed/>
    <w:qFormat/>
    <w:uiPriority w:val="99"/>
    <w:rPr>
      <w:i/>
      <w:iCs/>
    </w:rPr>
  </w:style>
  <w:style w:type="character" w:styleId="11">
    <w:name w:val="Hyperlink"/>
    <w:basedOn w:val="7"/>
    <w:semiHidden/>
    <w:unhideWhenUsed/>
    <w:qFormat/>
    <w:uiPriority w:val="99"/>
    <w:rPr>
      <w:color w:val="333333"/>
      <w:u w:val="none"/>
    </w:rPr>
  </w:style>
  <w:style w:type="character" w:styleId="12">
    <w:name w:val="HTML Code"/>
    <w:basedOn w:val="7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3">
    <w:name w:val="HTML Keyboard"/>
    <w:basedOn w:val="7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4">
    <w:name w:val="HTML Sample"/>
    <w:basedOn w:val="7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5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7"/>
    <w:link w:val="2"/>
    <w:semiHidden/>
    <w:qFormat/>
    <w:uiPriority w:val="99"/>
    <w:rPr>
      <w:sz w:val="18"/>
      <w:szCs w:val="18"/>
    </w:rPr>
  </w:style>
  <w:style w:type="character" w:customStyle="1" w:styleId="17">
    <w:name w:val="hover16"/>
    <w:basedOn w:val="7"/>
    <w:qFormat/>
    <w:uiPriority w:val="0"/>
    <w:rPr>
      <w:color w:val="2299EE"/>
    </w:rPr>
  </w:style>
  <w:style w:type="character" w:customStyle="1" w:styleId="18">
    <w:name w:val="hover17"/>
    <w:basedOn w:val="7"/>
    <w:qFormat/>
    <w:uiPriority w:val="0"/>
    <w:rPr>
      <w:color w:val="FFFFFF"/>
    </w:rPr>
  </w:style>
  <w:style w:type="character" w:customStyle="1" w:styleId="19">
    <w:name w:val="hover18"/>
    <w:basedOn w:val="7"/>
    <w:qFormat/>
    <w:uiPriority w:val="0"/>
    <w:rPr>
      <w:color w:val="2299EE"/>
    </w:rPr>
  </w:style>
  <w:style w:type="character" w:customStyle="1" w:styleId="20">
    <w:name w:val="layui-laypage-curr"/>
    <w:basedOn w:val="7"/>
    <w:qFormat/>
    <w:uiPriority w:val="0"/>
  </w:style>
  <w:style w:type="character" w:customStyle="1" w:styleId="21">
    <w:name w:val="layui-layer-tabnow"/>
    <w:basedOn w:val="7"/>
    <w:qFormat/>
    <w:uiPriority w:val="0"/>
    <w:rPr>
      <w:bdr w:val="single" w:color="CCCCCC" w:sz="4" w:space="0"/>
      <w:shd w:val="clear" w:fill="FFFFFF"/>
    </w:rPr>
  </w:style>
  <w:style w:type="character" w:customStyle="1" w:styleId="22">
    <w:name w:val="first-child"/>
    <w:basedOn w:val="7"/>
    <w:qFormat/>
    <w:uiPriority w:val="0"/>
  </w:style>
  <w:style w:type="character" w:customStyle="1" w:styleId="23">
    <w:name w:val="hover14"/>
    <w:basedOn w:val="7"/>
    <w:qFormat/>
    <w:uiPriority w:val="0"/>
    <w:rPr>
      <w:color w:val="2299EE"/>
    </w:rPr>
  </w:style>
  <w:style w:type="character" w:customStyle="1" w:styleId="24">
    <w:name w:val="hover15"/>
    <w:basedOn w:val="7"/>
    <w:qFormat/>
    <w:uiPriority w:val="0"/>
    <w:rPr>
      <w:color w:val="2299EE"/>
    </w:rPr>
  </w:style>
  <w:style w:type="character" w:customStyle="1" w:styleId="25">
    <w:name w:val="hover"/>
    <w:basedOn w:val="7"/>
    <w:qFormat/>
    <w:uiPriority w:val="0"/>
    <w:rPr>
      <w:color w:val="FFFFFF"/>
    </w:rPr>
  </w:style>
  <w:style w:type="character" w:customStyle="1" w:styleId="26">
    <w:name w:val="hover1"/>
    <w:basedOn w:val="7"/>
    <w:qFormat/>
    <w:uiPriority w:val="0"/>
    <w:rPr>
      <w:color w:val="2299EE"/>
    </w:rPr>
  </w:style>
  <w:style w:type="character" w:customStyle="1" w:styleId="27">
    <w:name w:val="hover2"/>
    <w:basedOn w:val="7"/>
    <w:qFormat/>
    <w:uiPriority w:val="0"/>
    <w:rPr>
      <w:color w:val="2299E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1167</Words>
  <Characters>1509</Characters>
  <Lines>14</Lines>
  <Paragraphs>4</Paragraphs>
  <TotalTime>0</TotalTime>
  <ScaleCrop>false</ScaleCrop>
  <LinksUpToDate>false</LinksUpToDate>
  <CharactersWithSpaces>1549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2022-06-01T09:24:00Z</dcterms:created>
  <dc:creator>曾玮 192.168.6.230</dc:creator>
  <cp:lastModifiedBy>Captain Evil</cp:lastModifiedBy>
  <cp:lastPrinted>2026-07-13T06:44:00Z</cp:lastPrinted>
  <dcterms:modified xsi:type="dcterms:W3CDTF">2026-07-28T00:51:22Z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31D5E644195F4C65B51DCCCB0F726721_13</vt:lpwstr>
  </property>
  <property fmtid="{D5CDD505-2E9C-101B-9397-08002B2CF9AE}" pid="4" name="KSOTemplateDocerSaveRecord">
    <vt:lpwstr>eyJoZGlkIjoiZDU0MmFmNTI2MDlmODdmZTRjMDg4YTJjMGViNzE1YTEiLCJ1c2VySWQiOiI3Mzc1NDIzODQifQ==</vt:lpwstr>
  </property>
</Properties>
</file>