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hAnsi="仿宋_GB2312" w:eastAsia="仿宋_GB2312" w:cs="仿宋_GB2312"/>
          <w:b w:val="0"/>
          <w:bCs/>
          <w:snapToGrid/>
          <w:color w:val="auto"/>
          <w:w w:val="101"/>
          <w:kern w:val="2"/>
          <w:sz w:val="30"/>
          <w:szCs w:val="30"/>
          <w:lang w:val="zh-CN" w:eastAsia="zh-CN" w:bidi="ar-SA"/>
        </w:rPr>
      </w:pPr>
      <w:bookmarkStart w:id="0" w:name="_Toc10470"/>
      <w:r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  <w:t>附件1</w:t>
      </w:r>
      <w:r>
        <w:rPr>
          <w:rFonts w:hint="eastAsia" w:ascii="宋体" w:hAnsi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  <w:t xml:space="preserve">                 </w:t>
      </w:r>
      <w:r>
        <w:rPr>
          <w:rFonts w:hint="default" w:ascii="仿宋_GB2312" w:hAnsi="仿宋_GB2312" w:eastAsia="仿宋_GB2312" w:cs="仿宋_GB2312"/>
          <w:b w:val="0"/>
          <w:bCs/>
          <w:snapToGrid/>
          <w:color w:val="auto"/>
          <w:w w:val="101"/>
          <w:kern w:val="2"/>
          <w:sz w:val="30"/>
          <w:szCs w:val="30"/>
          <w:lang w:val="zh-CN" w:eastAsia="zh-CN" w:bidi="ar-SA"/>
        </w:rPr>
        <w:t>防洪评价报告主要成果简表</w:t>
      </w:r>
      <w:bookmarkEnd w:id="0"/>
    </w:p>
    <w:tbl>
      <w:tblPr>
        <w:tblStyle w:val="10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37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湖南怀化沅陵用坪-荔溪35千伏线路工程防洪评价报告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所在水系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沅江水系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位置描述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项目整体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位置概述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项目位于怀化市沅陵县荔溪乡和筲箕湾镇境内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跨舒溪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湖南怀化沅陵用坪-荔溪35千伏线路工程J2、J3杆塔跨过舒溪，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档距为346m，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位于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沅陵县筲箕湾镇株木山村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跨</w:t>
            </w:r>
            <w:r>
              <w:rPr>
                <w:rFonts w:hint="eastAsia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湖南怀化沅陵用坪-荔溪35千伏线路工程Z23、J6杆塔跨过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，档距为295m，位于沅陵县荔溪乡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光明村李井界组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立项情况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湘发改能源[2024]988号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防洪标准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10年一遇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总体布置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跨舒溪采用架空线路一跨过河，跨河杆塔为J2-J3杆塔，档距为346m，J2杆塔中心基础高程为242.8m，距离舒溪河道管理范围96.4m，J3杆塔中心基础高程为242.1m，距离舒溪河道管理范围157.6m。线路弧垂最低点高程为249.22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湖南怀化沅陵用坪-荔溪35千伏线路工程跨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采用架空线路一跨过河，跨河杆塔为Z23-J6杆塔，档距为295m，Z23杆塔中心基础高程为521.1m，距离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河岸线161.2m，J6杆塔中心基础高程为480.1m，距离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河岸线83.6m。线路弧垂最低点高程为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405.1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分析计算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主要结果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水文分析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计算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湖南怀化沅陵用坪-荔溪35千伏线路工程跨舒溪十年一遇设计洪峰流量为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310.789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sup>
              </m:sSup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sz w:val="21"/>
                  <w:szCs w:val="21"/>
                  <w:u w:val="none"/>
                  <w:vertAlign w:val="baseline"/>
                  <w:lang w:val="en-US" w:eastAsia="zh-CN"/>
                </w:rPr>
                <m:t>/s</m:t>
              </m:r>
            </m:oMath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，设计水位为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/>
                <w:kern w:val="2"/>
                <w:sz w:val="21"/>
                <w:szCs w:val="21"/>
                <w:lang w:val="en-US" w:eastAsia="zh-CN" w:bidi="ar"/>
              </w:rPr>
              <w:t>196.23m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十年一遇设计洪峰流量为61.864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sup>
              </m:sSup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sz w:val="21"/>
                  <w:szCs w:val="21"/>
                  <w:u w:val="none"/>
                  <w:vertAlign w:val="baseline"/>
                  <w:lang w:val="en-US" w:eastAsia="zh-CN"/>
                </w:rPr>
                <m:t>/s</m:t>
              </m:r>
            </m:oMath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，设计水位为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/>
                <w:kern w:val="2"/>
                <w:sz w:val="21"/>
                <w:szCs w:val="21"/>
                <w:lang w:val="en-US" w:eastAsia="zh-CN" w:bidi="ar"/>
              </w:rPr>
              <w:t>427.1m，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二十年一遇设计洪峰流量为73.108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sz w:val="21"/>
                      <w:szCs w:val="21"/>
                      <w:u w:val="none"/>
                      <w:vertAlign w:val="baseline"/>
                      <w:lang w:val="en-US"/>
                    </w:rPr>
                  </m:ctrlPr>
                </m:sup>
              </m:sSup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sz w:val="21"/>
                  <w:szCs w:val="21"/>
                  <w:u w:val="none"/>
                  <w:vertAlign w:val="baseline"/>
                  <w:lang w:val="en-US" w:eastAsia="zh-CN"/>
                </w:rPr>
                <m:t>/s</m:t>
              </m:r>
            </m:oMath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壅水和行洪能力分析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一跨过河，两岸杆塔均未设置在河道管理范围内，对河道行洪能力无影响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冲刷淤积河势稳定分析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一跨过河，两岸杆塔均未设置在河道及水库管理范围内，对河道冲刷淤积和河势稳定无影响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工程安全净高分析计算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湖南怀化沅陵用坪-荔溪35千伏线路工程跨舒溪工程净高为52.99m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湖南怀化沅陵用坪-荔溪35千伏线路工程跨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杨溪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工程净高为77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消除和减轻主要影响措施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线路工程的建设对河道及水库影响很小，不需要采取防洪补救措施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spacing w:line="540" w:lineRule="exact"/>
        <w:jc w:val="left"/>
        <w:rPr>
          <w:rFonts w:hint="eastAsia" w:ascii="仿宋_GB2312" w:hAnsi="仿宋_GB2312" w:eastAsia="仿宋_GB2312" w:cs="仿宋_GB2312"/>
          <w:b w:val="0"/>
          <w:bCs/>
          <w:color w:val="212121"/>
          <w:w w:val="101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spacing w:line="540" w:lineRule="exact"/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  <w:br w:type="page"/>
      </w:r>
    </w:p>
    <w:p>
      <w:pPr>
        <w:rPr>
          <w:rFonts w:hint="default" w:ascii="宋体" w:hAnsi="宋体" w:eastAsia="宋体" w:cs="宋体"/>
          <w:b w:val="0"/>
          <w:bCs/>
          <w:color w:val="212121"/>
          <w:w w:val="101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292100</wp:posOffset>
            </wp:positionH>
            <wp:positionV relativeFrom="page">
              <wp:posOffset>441325</wp:posOffset>
            </wp:positionV>
            <wp:extent cx="6972300" cy="9791700"/>
            <wp:effectExtent l="0" t="0" r="0" b="0"/>
            <wp:wrapNone/>
            <wp:docPr id="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3"/>
      <w:lvlText w:val="%1"/>
      <w:lvlJc w:val="left"/>
      <w:pPr>
        <w:tabs>
          <w:tab w:val="left" w:pos="510"/>
        </w:tabs>
        <w:ind w:left="510" w:hanging="51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3515"/>
        </w:tabs>
        <w:ind w:left="3515" w:hanging="68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94"/>
        </w:tabs>
        <w:ind w:left="794" w:hanging="794"/>
      </w:pPr>
      <w:rPr>
        <w:rFonts w:hint="eastAsia"/>
        <w:color w:val="auto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1134"/>
        </w:tabs>
        <w:ind w:left="1701" w:hanging="113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MmU4Mzk4Mzg1MDE5MWYxMmI5ZmJkNTZkYjJkMmEifQ=="/>
  </w:docVars>
  <w:rsids>
    <w:rsidRoot w:val="00BF766D"/>
    <w:rsid w:val="000D15F1"/>
    <w:rsid w:val="001C70FC"/>
    <w:rsid w:val="00293619"/>
    <w:rsid w:val="006A30E3"/>
    <w:rsid w:val="00BC6D93"/>
    <w:rsid w:val="00BF766D"/>
    <w:rsid w:val="037549F1"/>
    <w:rsid w:val="06823015"/>
    <w:rsid w:val="07D94559"/>
    <w:rsid w:val="09AA0922"/>
    <w:rsid w:val="09DE7376"/>
    <w:rsid w:val="09EA33AB"/>
    <w:rsid w:val="0D171C61"/>
    <w:rsid w:val="0F9F69E6"/>
    <w:rsid w:val="109B53FF"/>
    <w:rsid w:val="12265CD2"/>
    <w:rsid w:val="16FC471D"/>
    <w:rsid w:val="1CCB5252"/>
    <w:rsid w:val="1E6F1C79"/>
    <w:rsid w:val="296D7002"/>
    <w:rsid w:val="2A97277E"/>
    <w:rsid w:val="2BA411B4"/>
    <w:rsid w:val="30C05C0A"/>
    <w:rsid w:val="30EB79F3"/>
    <w:rsid w:val="333610C2"/>
    <w:rsid w:val="34613B3B"/>
    <w:rsid w:val="35E8750E"/>
    <w:rsid w:val="37E23AF8"/>
    <w:rsid w:val="38094EB6"/>
    <w:rsid w:val="39340CF0"/>
    <w:rsid w:val="3DDF2EC7"/>
    <w:rsid w:val="413B5CBF"/>
    <w:rsid w:val="422C5607"/>
    <w:rsid w:val="4CBD382F"/>
    <w:rsid w:val="4E636A53"/>
    <w:rsid w:val="4E7412D9"/>
    <w:rsid w:val="51256043"/>
    <w:rsid w:val="523B483E"/>
    <w:rsid w:val="56101070"/>
    <w:rsid w:val="56214B5E"/>
    <w:rsid w:val="59994085"/>
    <w:rsid w:val="59E72E5F"/>
    <w:rsid w:val="5E5A2ED9"/>
    <w:rsid w:val="5FD2822C"/>
    <w:rsid w:val="60A84D2E"/>
    <w:rsid w:val="61F97357"/>
    <w:rsid w:val="6267724F"/>
    <w:rsid w:val="6445481D"/>
    <w:rsid w:val="677A0ED9"/>
    <w:rsid w:val="67BD5804"/>
    <w:rsid w:val="67FB91AF"/>
    <w:rsid w:val="6A1C5DDE"/>
    <w:rsid w:val="6A274783"/>
    <w:rsid w:val="6ABE248A"/>
    <w:rsid w:val="6DCA60C3"/>
    <w:rsid w:val="6FD52E8D"/>
    <w:rsid w:val="70BE2507"/>
    <w:rsid w:val="76945010"/>
    <w:rsid w:val="7A5C2227"/>
    <w:rsid w:val="7B4A6771"/>
    <w:rsid w:val="7D470F6C"/>
    <w:rsid w:val="7EBEAD69"/>
    <w:rsid w:val="7F4F235A"/>
    <w:rsid w:val="7FEB7EB6"/>
    <w:rsid w:val="AABF9B74"/>
    <w:rsid w:val="AD47EE4A"/>
    <w:rsid w:val="CDEFEA70"/>
    <w:rsid w:val="ECBF426D"/>
    <w:rsid w:val="EFEFA805"/>
    <w:rsid w:val="FDEFD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ageBreakBefore/>
      <w:numPr>
        <w:ilvl w:val="0"/>
        <w:numId w:val="1"/>
      </w:numPr>
      <w:snapToGrid w:val="0"/>
      <w:spacing w:before="360" w:after="360"/>
      <w:ind w:left="200" w:hanging="200" w:hangingChars="200"/>
      <w:jc w:val="center"/>
      <w:outlineLvl w:val="0"/>
    </w:pPr>
    <w:rPr>
      <w:rFonts w:eastAsia="黑体"/>
      <w:snapToGrid w:val="0"/>
      <w:kern w:val="0"/>
      <w:sz w:val="36"/>
      <w:szCs w:val="28"/>
    </w:rPr>
  </w:style>
  <w:style w:type="paragraph" w:styleId="4">
    <w:name w:val="heading 4"/>
    <w:basedOn w:val="1"/>
    <w:next w:val="1"/>
    <w:qFormat/>
    <w:uiPriority w:val="0"/>
    <w:pPr>
      <w:numPr>
        <w:ilvl w:val="3"/>
        <w:numId w:val="1"/>
      </w:numPr>
      <w:tabs>
        <w:tab w:val="left" w:pos="560"/>
      </w:tabs>
      <w:ind w:firstLine="0" w:firstLineChars="0"/>
      <w:outlineLvl w:val="3"/>
    </w:pPr>
    <w:rPr>
      <w:rFonts w:ascii="Arial" w:hAnsi="Arial" w:eastAsia="黑体" w:cs="Times New Roman"/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方正仿宋_GB2312" w:cs="Arial"/>
      <w:sz w:val="24"/>
    </w:r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仿宋_GB2312" w:hAnsi="Times New Roman" w:cs="Times New Roman"/>
      <w:b/>
      <w:color w:val="000000"/>
      <w:sz w:val="32"/>
      <w:szCs w:val="32"/>
    </w:rPr>
  </w:style>
  <w:style w:type="paragraph" w:styleId="6">
    <w:name w:val="Body Text Indent"/>
    <w:basedOn w:val="1"/>
    <w:qFormat/>
    <w:uiPriority w:val="0"/>
    <w:pPr>
      <w:ind w:firstLine="420"/>
    </w:p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spacing w:after="120" w:afterLines="0" w:line="240" w:lineRule="auto"/>
      <w:ind w:left="420" w:leftChars="200" w:firstLineChars="200"/>
    </w:pPr>
    <w:rPr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rmal"/>
    <w:basedOn w:val="1"/>
    <w:qFormat/>
    <w:uiPriority w:val="0"/>
    <w:pPr>
      <w:widowControl/>
    </w:pPr>
    <w:rPr>
      <w:rFonts w:ascii="等线" w:hAnsi="等线" w:cs="宋体"/>
    </w:rPr>
  </w:style>
  <w:style w:type="paragraph" w:customStyle="1" w:styleId="13">
    <w:name w:val="_Style 3"/>
    <w:basedOn w:val="3"/>
    <w:next w:val="1"/>
    <w:unhideWhenUsed/>
    <w:qFormat/>
    <w:uiPriority w:val="39"/>
    <w:pPr>
      <w:keepNext/>
      <w:keepLines/>
      <w:pageBreakBefore w:val="0"/>
      <w:widowControl/>
      <w:numPr>
        <w:ilvl w:val="0"/>
        <w:numId w:val="0"/>
      </w:numPr>
      <w:snapToGrid/>
      <w:spacing w:before="480" w:after="0" w:line="276" w:lineRule="auto"/>
      <w:jc w:val="left"/>
      <w:outlineLvl w:val="9"/>
    </w:pPr>
    <w:rPr>
      <w:rFonts w:ascii="Cambria" w:hAnsi="Cambria" w:eastAsia="宋体" w:cs="Times New Roman"/>
      <w:snapToGrid/>
      <w:color w:val="365F9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1912</Words>
  <Characters>2156</Characters>
  <Lines>9</Lines>
  <Paragraphs>2</Paragraphs>
  <TotalTime>13</TotalTime>
  <ScaleCrop>false</ScaleCrop>
  <LinksUpToDate>false</LinksUpToDate>
  <CharactersWithSpaces>2257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2024-08-04T00:43:00Z</dcterms:created>
  <dc:creator>Administrator</dc:creator>
  <cp:lastModifiedBy>kylin</cp:lastModifiedBy>
  <cp:lastPrinted>2025-08-07T17:25:00Z</cp:lastPrinted>
  <dcterms:modified xsi:type="dcterms:W3CDTF">2025-08-29T16:36:17Z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  <property fmtid="{D5CDD505-2E9C-101B-9397-08002B2CF9AE}" pid="3" name="ICV">
    <vt:lpwstr>C2A742D613B14B6A8B1298B10CAACF3F_13</vt:lpwstr>
  </property>
  <property fmtid="{D5CDD505-2E9C-101B-9397-08002B2CF9AE}" pid="4" name="KSOTemplateDocerSaveRecord">
    <vt:lpwstr>eyJoZGlkIjoiNzAyNTk1MGY1NTg0ZWM1M2NlMTI3ZTFiNTQ3NTgxYjgiLCJ1c2VySWQiOiI0MzcxNDg5NzYifQ==</vt:lpwstr>
  </property>
</Properties>
</file>