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CESI仿宋-GB2312" w:eastAsia="CESI仿宋-GB2312" w:hint="eastAsia"/>
          <w:sz w:val="32"/>
          <w:szCs w:val="32"/>
          <w:shd w:val="clear" w:color="auto" w:fill="auto"/>
        </w:rPr>
      </w:pPr>
      <w:r>
        <w:rPr>
          <w:rFonts w:ascii="CESI仿宋-GB2312" w:eastAsia="CESI仿宋-GB2312" w:hint="eastAsia"/>
          <w:sz w:val="32"/>
          <w:szCs w:val="32"/>
          <w:shd w:val="clear" w:color="auto" w:fill="auto"/>
        </w:rPr>
        <w:t>附件5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连锁便利店涉企专</w:t>
      </w:r>
      <w:bookmarkStart w:id="0" w:name="_GoBack"/>
      <w:bookmarkEnd w:id="0"/>
      <w:r>
        <w:rPr>
          <w:rFonts w:ascii="黑体" w:eastAsia="黑体"/>
          <w:sz w:val="32"/>
          <w:szCs w:val="32"/>
        </w:rPr>
        <w:t>项检查计划</w:t>
      </w:r>
    </w:p>
    <w:p/>
    <w:tbl>
      <w:tblPr>
        <w:jc w:val="center"/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55"/>
        <w:gridCol w:w="2624"/>
        <w:gridCol w:w="1324"/>
        <w:gridCol w:w="3222"/>
        <w:gridCol w:w="1595"/>
        <w:gridCol w:w="1289"/>
        <w:gridCol w:w="1743"/>
      </w:tblGrid>
      <w:tr>
        <w:trPr>
          <w:trHeight w:val="432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检查事项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检查主体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检查内容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检查时间</w:t>
            </w: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检查对象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检查方式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承办机构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2"/>
                <w:szCs w:val="24"/>
              </w:rPr>
            </w:pPr>
            <w:r>
              <w:rPr>
                <w:rFonts w:ascii="宋体"/>
                <w:b/>
                <w:sz w:val="22"/>
                <w:szCs w:val="24"/>
              </w:rPr>
              <w:t>检查地域</w:t>
            </w:r>
          </w:p>
        </w:tc>
      </w:tr>
      <w:tr>
        <w:trPr>
          <w:trHeight w:val="5417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对连锁便利店从事烟草专卖品经营业务的检查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1.是否存在未领取烟草专卖零售许可证从事烟草制品零售业务的行为。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2.是否在当地的烟草专卖批发企业进货，并接受烟草专卖许可证发证机关的监督管理。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3.是否存在销售伪劣的烟草专卖品的行为。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4.是否存在销售未使用注册商标、假冒他人注册商标烟草制品。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2026年4月15日-2026年10月15日</w:t>
            </w:r>
          </w:p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</w:p>
        </w:tc>
        <w:tc>
          <w:tcPr>
            <w:tcW w:w="32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范围内经营模式为连锁便利店的烟草制品零售经营主体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 w:hint="eastAsia"/>
                <w:shd w:val="clear" w:color="auto" w:fill="auto"/>
              </w:rPr>
              <w:t>现场检查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  <w:r>
              <w:rPr>
                <w:rFonts w:ascii="CESI仿宋-GB2312" w:eastAsia="CESI仿宋-GB2312" w:hint="eastAsia"/>
                <w:shd w:val="clear" w:color="auto" w:fill="auto"/>
              </w:rPr>
              <w:t>烟草专卖局</w:t>
            </w:r>
            <w:r>
              <w:rPr>
                <w:rFonts w:ascii="CESI仿宋-GB2312" w:eastAsia="CESI仿宋-GB2312"/>
                <w:shd w:val="clear" w:color="auto" w:fill="auto"/>
              </w:rPr>
              <w:t>专卖监督管理股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CESI仿宋-GB2312" w:eastAsia="CESI仿宋-GB2312" w:hint="eastAsia"/>
                <w:shd w:val="clear" w:color="auto" w:fill="auto"/>
              </w:rPr>
            </w:pPr>
            <w:r>
              <w:rPr>
                <w:rFonts w:ascii="CESI仿宋-GB2312" w:eastAsia="CESI仿宋-GB2312"/>
                <w:shd w:val="clear" w:color="auto" w:fill="auto"/>
              </w:rPr>
              <w:t>沅陵县</w:t>
            </w:r>
          </w:p>
        </w:tc>
      </w:tr>
    </w:tbl>
    <w:p>
      <w:pPr>
        <w:rPr>
          <w:rFonts w:ascii="黑体" w:eastAsia="黑体"/>
          <w:sz w:val="32"/>
          <w:szCs w:val="32"/>
        </w:rPr>
      </w:pPr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439</TotalTime>
  <Application>Yozo_Office27021597764231179</Application>
  <Pages>1</Pages>
  <Words>253</Words>
  <Characters>267</Characters>
  <Lines>40</Lines>
  <Paragraphs>21</Paragraphs>
  <CharactersWithSpaces>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6</cp:revision>
  <cp:lastPrinted>2026-05-28T07:47:20Z</cp:lastPrinted>
  <dcterms:created xsi:type="dcterms:W3CDTF">2026-03-09T23:08:00Z</dcterms:created>
  <dcterms:modified xsi:type="dcterms:W3CDTF">2026-05-28T07:49:20Z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2052-11.8.2.10953</vt:lpwstr>
  </property>
</Properties>
</file>