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5C504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附件1：</w:t>
      </w:r>
    </w:p>
    <w:p w14:paraId="425C8B5A">
      <w:pPr>
        <w:jc w:val="center"/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</w:pPr>
      <w:r>
        <w:rPr>
          <w:rFonts w:hint="eastAsia" w:ascii="CESI宋体-GB18030" w:hAnsi="CESI宋体-GB18030" w:eastAsia="CESI宋体-GB18030" w:cs="CESI宋体-GB18030"/>
          <w:b/>
          <w:bCs/>
          <w:sz w:val="44"/>
          <w:szCs w:val="44"/>
        </w:rPr>
        <w:t>肖家桥乡固定资产报废、处置申请表</w:t>
      </w:r>
    </w:p>
    <w:p w14:paraId="7802CEDD">
      <w:pPr>
        <w:ind w:left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日期：  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 年  月  日          编号：</w:t>
      </w:r>
    </w:p>
    <w:tbl>
      <w:tblPr>
        <w:tblStyle w:val="8"/>
        <w:tblW w:w="9458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568"/>
        <w:gridCol w:w="1379"/>
        <w:gridCol w:w="1251"/>
        <w:gridCol w:w="297"/>
        <w:gridCol w:w="1775"/>
        <w:gridCol w:w="558"/>
        <w:gridCol w:w="1099"/>
        <w:gridCol w:w="1531"/>
      </w:tblGrid>
      <w:tr w14:paraId="47C1CA4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64BC7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资产编号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C487F">
            <w:pPr>
              <w:pStyle w:val="7"/>
              <w:spacing w:before="0" w:beforeAutospacing="0" w:after="0" w:afterAutospacing="0" w:line="30" w:lineRule="atLeast"/>
              <w:ind w:lef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 xml:space="preserve">    </w:t>
            </w: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81FBC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资产名称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65C7E29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  <w:p w14:paraId="5729E74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58BF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规格型号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A089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3D8476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54EE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负责部门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512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  <w:p w14:paraId="30B2A21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9A6A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负 责 人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4C158B8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B68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存放地点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4B83E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435EBD9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519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购置时间</w:t>
            </w:r>
          </w:p>
        </w:tc>
        <w:tc>
          <w:tcPr>
            <w:tcW w:w="1379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C2ABF">
            <w:pPr>
              <w:pStyle w:val="7"/>
              <w:spacing w:before="0" w:beforeAutospacing="0" w:after="0" w:afterAutospacing="0" w:line="30" w:lineRule="atLeast"/>
              <w:ind w:lef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DA63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购置金额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1553A0A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59D8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计提折旧额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ABD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2C09E12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DB44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处置形式</w:t>
            </w:r>
          </w:p>
        </w:tc>
        <w:tc>
          <w:tcPr>
            <w:tcW w:w="7890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19A8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□报废 □损毁  □出售  □其它</w:t>
            </w:r>
            <w:r>
              <w:rPr>
                <w:rFonts w:ascii="CESI仿宋-GB2312" w:hAnsi="CESI仿宋-GB2312" w:eastAsia="CESI仿宋-GB2312" w:cs="CESI仿宋-GB2312"/>
                <w:vanish w:val="0"/>
                <w:sz w:val="30"/>
                <w:szCs w:val="30"/>
                <w:u w:val="single"/>
              </w:rPr>
              <w:t xml:space="preserve">                 </w:t>
            </w:r>
          </w:p>
        </w:tc>
      </w:tr>
      <w:tr w14:paraId="0E97E2F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268" w:hRule="atLeast"/>
          <w:hidden/>
        </w:trPr>
        <w:tc>
          <w:tcPr>
            <w:tcW w:w="1568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B175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处置</w:t>
            </w:r>
          </w:p>
          <w:p w14:paraId="0464915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原因</w:t>
            </w:r>
          </w:p>
          <w:p w14:paraId="7AB47EA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说明</w:t>
            </w:r>
          </w:p>
        </w:tc>
        <w:tc>
          <w:tcPr>
            <w:tcW w:w="7890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43BB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  <w:p w14:paraId="490FA4C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  <w:p w14:paraId="17D1303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  <w:p w14:paraId="141735B5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  <w:p w14:paraId="4764A8D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  <w:p w14:paraId="364566C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</w:tr>
      <w:tr w14:paraId="0EA4C8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7" w:hRule="atLeast"/>
        </w:trPr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5ABB10A2"/>
        </w:tc>
        <w:tc>
          <w:tcPr>
            <w:tcW w:w="7890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D775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申请人：      日期：    年  月  日</w:t>
            </w:r>
          </w:p>
        </w:tc>
      </w:tr>
      <w:tr w14:paraId="1A7307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  <w:hidden/>
        </w:trPr>
        <w:tc>
          <w:tcPr>
            <w:tcW w:w="1568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15494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其他</w:t>
            </w:r>
          </w:p>
          <w:p w14:paraId="6F4588E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事项</w:t>
            </w:r>
          </w:p>
          <w:p w14:paraId="4F8B0E4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说明</w:t>
            </w:r>
          </w:p>
        </w:tc>
        <w:tc>
          <w:tcPr>
            <w:tcW w:w="1379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0B1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报废/毁损</w:t>
            </w: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D0C5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清理费用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5EBCDA8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84C4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清理收入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EA0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5FC8E5D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</w:trPr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52BF7554"/>
        </w:tc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3D3405D6"/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1716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清理单位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1A81756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5E44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清理日期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89C8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203F4D8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</w:trPr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37F2DF5E"/>
        </w:tc>
        <w:tc>
          <w:tcPr>
            <w:tcW w:w="1379" w:type="dxa"/>
            <w:vMerge w:val="restar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468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出售</w:t>
            </w:r>
          </w:p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18D0F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买方单位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5D6C3DE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E1219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购买用途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B8FE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607795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</w:trPr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74C7FDFA"/>
        </w:tc>
        <w:tc>
          <w:tcPr>
            <w:vMerge w:val="continue"/>
            <w:tcBorders>
              <w:tl2br w:val="nil"/>
              <w:tr2bl w:val="nil"/>
            </w:tcBorders>
            <w:vAlign w:val="center"/>
          </w:tcPr>
          <w:p w14:paraId="149CD8A0"/>
        </w:tc>
        <w:tc>
          <w:tcPr>
            <w:tcW w:w="1548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B0B68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估价金额</w:t>
            </w:r>
          </w:p>
        </w:tc>
        <w:tc>
          <w:tcPr>
            <w:tcW w:w="1775" w:type="dxa"/>
            <w:tcBorders>
              <w:tl2br w:val="nil"/>
              <w:tr2bl w:val="nil"/>
            </w:tcBorders>
            <w:vAlign w:val="center"/>
          </w:tcPr>
          <w:p w14:paraId="6EBBF85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1657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785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出售日期</w:t>
            </w:r>
          </w:p>
        </w:tc>
        <w:tc>
          <w:tcPr>
            <w:tcW w:w="1531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7ECEC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06C761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353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0BF0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部门负责人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C8D7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  <w:p w14:paraId="6F7AE408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731E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分管领导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5A8F4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097077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8CC1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党政办</w:t>
            </w:r>
          </w:p>
          <w:p w14:paraId="1F03F40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负责人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DFB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  <w:tc>
          <w:tcPr>
            <w:tcW w:w="2630" w:type="dxa"/>
            <w:gridSpan w:val="3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A6D4B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分管后勤领导</w:t>
            </w:r>
          </w:p>
        </w:tc>
        <w:tc>
          <w:tcPr>
            <w:tcW w:w="2630" w:type="dxa"/>
            <w:gridSpan w:val="2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BF19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6C2A1D6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263E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财政所</w:t>
            </w:r>
          </w:p>
          <w:p w14:paraId="5D81C946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负责人</w:t>
            </w:r>
          </w:p>
        </w:tc>
        <w:tc>
          <w:tcPr>
            <w:tcW w:w="7890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0D542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</w:tc>
      </w:tr>
      <w:tr w14:paraId="636EAAC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7" w:hRule="atLeast"/>
          <w:hidden/>
        </w:trPr>
        <w:tc>
          <w:tcPr>
            <w:tcW w:w="1568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F0F2A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主要领导</w:t>
            </w:r>
          </w:p>
          <w:p w14:paraId="060AEAE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意见</w:t>
            </w:r>
          </w:p>
        </w:tc>
        <w:tc>
          <w:tcPr>
            <w:tcW w:w="7890" w:type="dxa"/>
            <w:gridSpan w:val="7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6E2C3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  <w:r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  <w:t> </w:t>
            </w:r>
          </w:p>
          <w:p w14:paraId="5297C94D"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both"/>
              <w:rPr>
                <w:rFonts w:hint="eastAsia" w:ascii="CESI仿宋-GB2312" w:hAnsi="CESI仿宋-GB2312" w:eastAsia="CESI仿宋-GB2312" w:cs="CESI仿宋-GB2312"/>
                <w:vanish w:val="0"/>
                <w:sz w:val="30"/>
                <w:szCs w:val="30"/>
              </w:rPr>
            </w:pPr>
          </w:p>
        </w:tc>
      </w:tr>
    </w:tbl>
    <w:p w14:paraId="17F507EA">
      <w:pP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</w:pPr>
    </w:p>
    <w:p w14:paraId="0EE69538"/>
    <w:sectPr>
      <w:footerReference r:id="rId5" w:type="default"/>
      <w:pgSz w:w="16839" w:h="11907" w:orient="landscape"/>
      <w:pgMar w:top="1800" w:right="1440" w:bottom="1800" w:left="1440" w:header="851" w:footer="992" w:gutter="0"/>
      <w:cols w:space="425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ESI宋体-GB18030">
    <w:altName w:val="宋体"/>
    <w:panose1 w:val="02000500000000000000"/>
    <w:charset w:val="86"/>
    <w:family w:val="script"/>
    <w:pitch w:val="default"/>
    <w:sig w:usb0="00000000" w:usb1="00000000" w:usb2="00000016" w:usb3="00000000" w:csb0="0004000F" w:csb1="00000000"/>
  </w:font>
  <w:font w:name="CESI仿宋-GB2312">
    <w:altName w:val="仿宋"/>
    <w:panose1 w:val="02000500000000000000"/>
    <w:charset w:val="86"/>
    <w:family w:val="script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script"/>
    <w:pitch w:val="default"/>
    <w:sig w:usb0="00000000" w:usb1="00000000" w:usb2="00000012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5A59A">
    <w:pPr>
      <w:pStyle w:val="5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0"/>
      </w:rPr>
      <w:fldChar w:fldCharType="begin"/>
    </w:r>
    <w:r>
      <w:rPr>
        <w:rStyle w:val="10"/>
      </w:rPr>
      <w:instrText xml:space="preserve">Page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</w:p>
  <w:p w14:paraId="3DAC0134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0AB77760"/>
    <w:rsid w:val="1EFB1C5A"/>
    <w:rsid w:val="7C38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left"/>
    </w:pPr>
    <w:rPr>
      <w:rFonts w:ascii="宋体" w:hAnsi="Times New Roman" w:eastAsia="宋体" w:cs="Lucida Sans"/>
      <w:kern w:val="2"/>
      <w:sz w:val="24"/>
      <w:szCs w:val="21"/>
      <w:lang w:val="en-US" w:eastAsia="zh-CN" w:bidi="ar-SA"/>
    </w:rPr>
  </w:style>
  <w:style w:type="paragraph" w:styleId="2">
    <w:name w:val="heading 1"/>
    <w:basedOn w:val="1"/>
    <w:link w:val="1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0"/>
    </w:pPr>
    <w:rPr>
      <w:b/>
      <w:snapToGrid/>
      <w:color w:val="auto"/>
      <w:spacing w:val="0"/>
      <w:w w:val="100"/>
      <w:kern w:val="36"/>
      <w:position w:val="0"/>
      <w:sz w:val="48"/>
      <w:u w:val="none" w:color="auto"/>
      <w:shd w:val="clear" w:color="auto" w:fill="auto"/>
      <w:vertAlign w:val="baseline"/>
      <w:lang w:val="en-US" w:eastAsia="zh-CN"/>
    </w:rPr>
  </w:style>
  <w:style w:type="paragraph" w:styleId="3">
    <w:name w:val="heading 2"/>
    <w:basedOn w:val="1"/>
    <w:next w:val="1"/>
    <w:link w:val="12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auto"/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snapToGrid/>
      <w:color w:val="auto"/>
      <w:spacing w:val="0"/>
      <w:w w:val="100"/>
      <w:kern w:val="0"/>
      <w:position w:val="0"/>
      <w:sz w:val="24"/>
      <w:u w:val="none" w:color="auto"/>
      <w:shd w:val="clear" w:color="auto" w:fill="auto"/>
      <w:vertAlign w:val="baseline"/>
      <w:lang w:val="en-US" w:eastAsia="zh-CN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heading 1 Char"/>
    <w:basedOn w:val="9"/>
    <w:link w:val="2"/>
    <w:qFormat/>
    <w:uiPriority w:val="0"/>
    <w:rPr>
      <w:rFonts w:ascii="宋体" w:hAnsi="Times New Roman" w:eastAsia="宋体" w:cs="Lucida Sans"/>
      <w:b/>
      <w:snapToGrid/>
      <w:color w:val="auto"/>
      <w:spacing w:val="0"/>
      <w:w w:val="100"/>
      <w:kern w:val="36"/>
      <w:position w:val="0"/>
      <w:sz w:val="48"/>
      <w:szCs w:val="21"/>
      <w:u w:val="none" w:color="auto"/>
      <w:shd w:val="clear" w:color="auto" w:fill="auto"/>
      <w:vertAlign w:val="baseline"/>
      <w:lang w:val="en-US" w:eastAsia="zh-CN" w:bidi="ar-SA"/>
    </w:rPr>
  </w:style>
  <w:style w:type="character" w:customStyle="1" w:styleId="12">
    <w:name w:val="heading 2 Char"/>
    <w:basedOn w:val="9"/>
    <w:link w:val="3"/>
    <w:uiPriority w:val="0"/>
    <w:rPr>
      <w:rFonts w:ascii="方正兰亭黑_GBK" w:hAnsi="方正兰亭黑_GBK" w:eastAsia="黑体" w:cs="Lucida Sans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heading 3 Char"/>
    <w:basedOn w:val="9"/>
    <w:link w:val="4"/>
    <w:qFormat/>
    <w:uiPriority w:val="0"/>
    <w:rPr>
      <w:rFonts w:ascii="宋体" w:hAnsi="Times New Roman" w:eastAsia="宋体" w:cs="Lucida Sans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  <sectPr/>
  </customProps>
</customData>
</file>

<file path=customXml/itemProps1.xml><?xml version="1.0" encoding="utf-8"?>
<ds:datastoreItem xmlns:ds="http://schemas.openxmlformats.org/officeDocument/2006/customXml" ds:itemID="{0C3441A2-55C8-4DA5-84D5-0B43FAE36D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2</Pages>
  <Words>500</Words>
  <Characters>611</Characters>
  <Lines>0</Lines>
  <Paragraphs>89</Paragraphs>
  <TotalTime>46</TotalTime>
  <ScaleCrop>false</ScaleCrop>
  <LinksUpToDate>false</LinksUpToDate>
  <CharactersWithSpaces>632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慧子</cp:lastModifiedBy>
  <dcterms:modified xsi:type="dcterms:W3CDTF">2025-10-13T06:02:26Z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eyJoZGlkIjoiMjJiMGU5Yzg3ZDU1MjRlOWM5Yzg5MTFmZGViMWNmMDciLCJ1c2VySWQiOiIzODQwOTU1MTgifQ==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540BBB5C7B28401C98CCEC648B3A4761_13</vt:lpwstr>
  </property>
</Properties>
</file>