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沅陵县农村供水工程运行管理办法</w:t>
      </w:r>
    </w:p>
    <w:p>
      <w:p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第一章 总则</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第一条 为了科学管理、利用、保护我县农村供水工程使其发挥最大效益，根据《中华人民共和国水法》《中华人民共和国水污染防治法》《中华人民共和国民法典》《生活饮用水卫生监督管理办法》(建设部卫生部令第53号)、《水利部发展改革委财政部人力资源社会保障部住房城乡建设部农业农村部卫生健康委乡村振兴局关于做好农村供水保障工作的指导意见》(水农(2021)244号)、《湖南省水利工程管理条例》(湖南省第十三届人民政府代表大会公告第 75 号)等法律法规和文件精神，结合我县实际，制定本办法</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本办法适用本县境内所有使用国家资金所修建的农村供水工程。</w:t>
      </w:r>
    </w:p>
    <w:p>
      <w:p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第二章 管理责任</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县人民政府统筹负责全县农村供水的组织领导、制度保障，落实工程建设及运行管理机构和经费，明确相关部门农村供水管理职责分工。</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第四条 农村供水保障实行乡镇(含代办点，下同)行政首长负责制，各乡镇人民政府是农村供水工程运行管理的责任主体，负责保障辖区内农村供水工程的正常运行，负责辖区内农村供水工程运行管理、维修养护、问题排查及整改</w:t>
      </w:r>
      <w:r>
        <w:rPr>
          <w:rFonts w:hint="eastAsia" w:ascii="仿宋" w:hAnsi="仿宋" w:eastAsia="仿宋" w:cs="仿宋"/>
          <w:sz w:val="32"/>
          <w:szCs w:val="32"/>
          <w:lang w:eastAsia="zh-CN"/>
        </w:rPr>
        <w:t>、</w:t>
      </w:r>
      <w:r>
        <w:rPr>
          <w:rFonts w:hint="eastAsia" w:ascii="仿宋" w:hAnsi="仿宋" w:eastAsia="仿宋" w:cs="仿宋"/>
          <w:sz w:val="32"/>
          <w:szCs w:val="32"/>
        </w:rPr>
        <w:t>水费计收、规章制度的建立与执行等日常工作。</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第五条 县水利部门负责组织做好农村供水项目前期工作、工程建设和运行管护，加强绩效管理和项目监督检查</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县财政部门结合财力和实际需要统筹安排财政资金，会同相关部门加强资金监管</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县卫生健康部门负责指导开展饮用水水质监测和卫生监督。</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第八条 县生态环境部门会同有关部门监督管理饮用水水源地生态环境保护工作。</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第九条 县发展改革部门负责农村供水工程建设的项目立项和农村供水水价核定工作。</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第十条 县住房和城乡建设部门会同县水利部门负责指导乡镇推进供水入户。</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第十一条 县电力部门负责为农村供水工程提供电力保障，按相关政策对电价给予优惠</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_GB2312"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第十二条</w:t>
      </w:r>
      <w:r>
        <w:rPr>
          <w:rFonts w:hint="eastAsia" w:ascii="仿宋" w:hAnsi="仿宋" w:eastAsia="仿宋" w:cs="仿宋"/>
          <w:color w:val="000000" w:themeColor="text1"/>
          <w:sz w:val="32"/>
          <w:szCs w:val="32"/>
          <w:lang w:val="en-US" w:eastAsia="zh-CN"/>
          <w14:textFill>
            <w14:solidFill>
              <w14:schemeClr w14:val="tx1"/>
            </w14:solidFill>
          </w14:textFill>
        </w:rPr>
        <w:t xml:space="preserve"> 县村镇供水有限责任公司作为全县农村供水</w:t>
      </w:r>
      <w:r>
        <w:rPr>
          <w:rFonts w:hint="eastAsia" w:ascii="Times New Roman" w:hAnsi="Times New Roman" w:eastAsia="仿宋_GB2312" w:cs="Times New Roman"/>
          <w:color w:val="000000" w:themeColor="text1"/>
          <w:sz w:val="32"/>
          <w:szCs w:val="32"/>
          <w14:textFill>
            <w14:solidFill>
              <w14:schemeClr w14:val="tx1"/>
            </w14:solidFill>
          </w14:textFill>
        </w:rPr>
        <w:t>县域统管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单位</w:t>
      </w:r>
      <w:r>
        <w:rPr>
          <w:rFonts w:hint="eastAsia" w:ascii="Times New Roman" w:hAnsi="Times New Roman" w:eastAsia="仿宋_GB2312" w:cs="Times New Roman"/>
          <w:b w:val="0"/>
          <w:bCs w:val="0"/>
          <w:color w:val="000000" w:themeColor="text1"/>
          <w:spacing w:val="5"/>
          <w:sz w:val="32"/>
          <w:szCs w:val="32"/>
          <w:highlight w:val="none"/>
          <w:lang w:val="en-US" w:eastAsia="zh-CN"/>
          <w14:textFill>
            <w14:solidFill>
              <w14:schemeClr w14:val="tx1"/>
            </w14:solidFill>
          </w14:textFill>
        </w:rPr>
        <w:t>负责统管范围内农村供水工程运行管理责任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5"/>
          <w:sz w:val="32"/>
          <w:szCs w:val="32"/>
          <w:highlight w:val="none"/>
          <w:lang w:val="en-US" w:eastAsia="zh-CN"/>
          <w14:textFill>
            <w14:solidFill>
              <w14:schemeClr w14:val="tx1"/>
            </w14:solidFill>
          </w14:textFill>
        </w:rPr>
        <w:t>指导帮扶统管范围外的供水工程运行维护、水质检测工作。</w:t>
      </w:r>
    </w:p>
    <w:p>
      <w:pPr>
        <w:ind w:left="0" w:leftChars="0" w:firstLine="0" w:firstLineChars="0"/>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第三章 产权归属与经营管理</w:t>
      </w:r>
    </w:p>
    <w:p>
      <w:pPr>
        <w:ind w:left="0" w:leftChars="0"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第十二条 为加强国有资产管理，县人民政府授权县村镇供水有限责任公司为全县供水工程产权所有人</w:t>
      </w:r>
      <w:r>
        <w:rPr>
          <w:rFonts w:hint="eastAsia" w:ascii="仿宋" w:hAnsi="仿宋" w:eastAsia="仿宋" w:cs="仿宋"/>
          <w:color w:val="000000" w:themeColor="text1"/>
          <w:sz w:val="32"/>
          <w:szCs w:val="32"/>
          <w:lang w:eastAsia="zh-CN"/>
          <w14:textFill>
            <w14:solidFill>
              <w14:schemeClr w14:val="tx1"/>
            </w14:solidFill>
          </w14:textFill>
        </w:rPr>
        <w:t>及</w:t>
      </w:r>
      <w:r>
        <w:rPr>
          <w:rFonts w:hint="eastAsia" w:ascii="Times New Roman" w:hAnsi="Times New Roman" w:eastAsia="仿宋_GB2312" w:cs="Times New Roman"/>
          <w:color w:val="000000" w:themeColor="text1"/>
          <w:sz w:val="32"/>
          <w:szCs w:val="32"/>
          <w14:textFill>
            <w14:solidFill>
              <w14:schemeClr w14:val="tx1"/>
            </w14:solidFill>
          </w14:textFill>
        </w:rPr>
        <w:t>县域统管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，归集农村供水工程所形成的国有资产</w:t>
      </w:r>
      <w:r>
        <w:rPr>
          <w:rFonts w:hint="eastAsia" w:ascii="仿宋" w:hAnsi="仿宋" w:eastAsia="仿宋" w:cs="仿宋"/>
          <w:color w:val="000000" w:themeColor="text1"/>
          <w:sz w:val="32"/>
          <w:szCs w:val="32"/>
          <w:lang w:eastAsia="zh-CN"/>
          <w14:textFill>
            <w14:solidFill>
              <w14:schemeClr w14:val="tx1"/>
            </w14:solidFill>
          </w14:textFill>
        </w:rPr>
        <w:t>。</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第十三条 农村供水工程可实行所有权和经营权分离</w:t>
      </w:r>
      <w:r>
        <w:rPr>
          <w:rFonts w:hint="eastAsia" w:ascii="仿宋" w:hAnsi="仿宋" w:eastAsia="仿宋" w:cs="仿宋"/>
          <w:sz w:val="32"/>
          <w:szCs w:val="32"/>
          <w:lang w:eastAsia="zh-CN"/>
        </w:rPr>
        <w:t>，</w:t>
      </w:r>
      <w:r>
        <w:rPr>
          <w:rFonts w:hint="eastAsia" w:ascii="仿宋" w:hAnsi="仿宋" w:eastAsia="仿宋" w:cs="仿宋"/>
          <w:sz w:val="32"/>
          <w:szCs w:val="32"/>
        </w:rPr>
        <w:t>产权所有人可以自主经营管理，也可委托或出让、转让给乡镇人民政府和村级组织经营管理</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第十四</w:t>
      </w:r>
      <w:r>
        <w:rPr>
          <w:rFonts w:hint="eastAsia" w:ascii="仿宋" w:hAnsi="仿宋" w:eastAsia="仿宋" w:cs="仿宋"/>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由国家投资或以国家为主投资建设的农村供水工程所形成的国有资产，其经营权的转让需经县财政国有资产管理部门批准。</w:t>
      </w:r>
    </w:p>
    <w:p>
      <w:pPr>
        <w:ind w:left="0" w:lef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第四章 工程运行管理</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第十五条 按照“谁经营、谁管理、谁负责”的原则，由县村镇供水有限责任公司经营管理的农村供水工程运行管理由其自行负责;委托乡镇人民政府和村级组织经营管理的农村供水工程由乡镇人民政府和村级组织确定具体经营管理单位或个人(以下简称供水单位)，实行市场化经营管理方式，切实加强农村供水工程经营管理</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第十六条 县水利部门会同县人力资源和社会保障部门明确农村供水管水员的岗位职责，利用《农村供水管水员知识问答》等培训教材，采取适宜培训方式，提高农村供水管水员履职能力。供水管水从业人员经培训及健康检查后持证上岗。</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第十七条 所有供水单位都要明确农村供水管水员及其职责:保证每天正常供水且满足水量要求;定期对蓄水池，水源点进行清洗，确保水质干净清洁;定期对供水设施、设备、管网进行检查、维护和保养，保障设备正常运行;定时消毒，确保水质达标;做好供水记录、排污清洗记录，负责日常维修养护;做好水费收缴和支出管理</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第十八条 供水单位要严格按照农村供水卫生标准，进行水质消毒、净化等处理，保证供水质量符合《生活饮用水卫生标准》。</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第十九条 农村供水工程优先保证工程设计范围内的居民生活用水需要，有条件的可兼顾工业和第三产业等生产用水。供水单位可依法与用户签订《供水协议》，共同遵照执行</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第二十条 全县农村供水保障实行县、乡、村、供水单位“四级”供水应急预案机制，县级供水应急预案由县水利部门会同相关部门编制，共同实施;乡镇、村、供水单位三级预案，由各乡镇人民政府统一编制，并组织实施，报县水利部门备案。</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第二十一条 县水利部门负责加强对全县农村供水工程运行管理工作的监督检查，对运行管理工作执行不到位或造成严重后果的，及时上报县人民政府进行处理</w:t>
      </w:r>
      <w:r>
        <w:rPr>
          <w:rFonts w:hint="eastAsia" w:ascii="仿宋" w:hAnsi="仿宋" w:eastAsia="仿宋" w:cs="仿宋"/>
          <w:sz w:val="32"/>
          <w:szCs w:val="32"/>
          <w:lang w:eastAsia="zh-CN"/>
        </w:rPr>
        <w:t>。</w:t>
      </w:r>
    </w:p>
    <w:p>
      <w:pPr>
        <w:ind w:left="0" w:lef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第五章 水费管理</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第二十二条 制定或者调整农村集中供水水价，应当循“补偿成本、公平负担”的原则，并充分考虑农村居民的承受能力。单村供水工程水价及收费方式可由村民委员会按照“一事一议”民主议事机制确定。对于供水规模利用率较低的工程，可实行“基本水价+计量水价”的两部制水价,并充分征求农村居民意见。积极创新水费收缴方式，便于用水户便捷缴费，提高水费收缴率</w:t>
      </w:r>
      <w:r>
        <w:rPr>
          <w:rFonts w:hint="eastAsia" w:ascii="仿宋" w:hAnsi="仿宋" w:eastAsia="仿宋" w:cs="仿宋"/>
          <w:sz w:val="32"/>
          <w:szCs w:val="32"/>
          <w:lang w:eastAsia="zh-CN"/>
        </w:rPr>
        <w:t>。</w:t>
      </w:r>
    </w:p>
    <w:p>
      <w:pPr>
        <w:ind w:left="0" w:lef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第六章 工程保护</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切实加强对农村供水工程水源及水源地的保护，生态环境部门和乡镇人民政府按职责划分和相关规定划定保护范围，在饮用水水源保护区的边界设立明确的地理界标和明显的警示标志，工程所在村和县水利部门予以配台</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第二十四条 在水源保护区范围内，任何单位和个人不得设立生活区和修建畜禽饲养场、渗水厕所、渗水坑，不得堆放垃圾、粪便，不得修建污水处理设施</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批准的农村供水工程管理和保护范围内，由县村镇供水有限责任公司或乡镇人民政府设立界桩公示牌、警示标志等标识。禁止任何单位和个人在农村供水工程保护范围内从事影响供水工程运行和危害供水工程安全的爆破、打井、采石、取土等活动。特殊情况，确需供水管道迁移或改道的，需经县村镇供水公司和乡镇人民政府同意后实施，所需费用由需要迁移或改道的单位或个人承担</w:t>
      </w:r>
      <w:r>
        <w:rPr>
          <w:rFonts w:hint="eastAsia" w:ascii="仿宋" w:hAnsi="仿宋" w:eastAsia="仿宋" w:cs="仿宋"/>
          <w:sz w:val="32"/>
          <w:szCs w:val="32"/>
          <w:lang w:eastAsia="zh-CN"/>
        </w:rPr>
        <w:t>。</w:t>
      </w:r>
    </w:p>
    <w:p>
      <w:p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第七章 工程维护</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第二十六条 设立县级农村供水工程维护养护专项资金。每年12月底以前，由县水利部门会同县财政部门测算出下一年度全县农村供水工程维护养护专项资金计划，经县人民政府同意后，纳入财政预算，实行专账管理</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第二十七条 由县村镇供水责任有限公司管理的农村供水工程，维护养护专项资金由县村镇供水有限责任公司负</w:t>
      </w:r>
      <w:r>
        <w:rPr>
          <w:rFonts w:hint="eastAsia" w:ascii="仿宋" w:hAnsi="仿宋" w:eastAsia="仿宋" w:cs="仿宋"/>
          <w:sz w:val="32"/>
          <w:szCs w:val="32"/>
          <w:lang w:eastAsia="zh-CN"/>
        </w:rPr>
        <w:t>责。</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第二十八条 委托乡镇人民政府和村级组织管理的农村供水工程维护养护专项资金从辖区内水费收入中支出，不足部分由县农村供水工程维护养护专项资金予以补助。</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分散供水户日常维护由受益户自行负责管理维护。</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第三十</w:t>
      </w:r>
      <w:r>
        <w:rPr>
          <w:rFonts w:hint="eastAsia" w:ascii="仿宋" w:hAnsi="仿宋" w:eastAsia="仿宋" w:cs="仿宋"/>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县水利部门要积极争取上级农村供水保障资</w:t>
      </w:r>
      <w:r>
        <w:rPr>
          <w:rFonts w:hint="eastAsia" w:ascii="仿宋" w:hAnsi="仿宋" w:eastAsia="仿宋" w:cs="仿宋"/>
          <w:sz w:val="32"/>
          <w:szCs w:val="32"/>
          <w:lang w:eastAsia="zh-CN"/>
        </w:rPr>
        <w:t>金，</w:t>
      </w:r>
      <w:r>
        <w:rPr>
          <w:rFonts w:hint="eastAsia" w:ascii="仿宋" w:hAnsi="仿宋" w:eastAsia="仿宋" w:cs="仿宋"/>
          <w:sz w:val="32"/>
          <w:szCs w:val="32"/>
        </w:rPr>
        <w:t>因地制宜建设一批中小型水库等水源工程;有条件的地方，实施规模化供水工程建设;其他地方，更新改造老旧供水管网和设施，解决农村供水的“卡脖子”问题;实施小型工程标准化建设和改造，提高农村供水保障水平。推进供水入户，提升农村自来水普及率</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第三十一条 已纳入县村镇供水有限责任公司经营管理的农村供水工程需更新改造的老旧供水管网和设施，由其自行负责。县村镇供水有限责任公司要加快城乡供水一体化建设步伐，提高农村供水保障水平</w:t>
      </w:r>
      <w:r>
        <w:rPr>
          <w:rFonts w:hint="eastAsia" w:ascii="仿宋" w:hAnsi="仿宋" w:eastAsia="仿宋" w:cs="仿宋"/>
          <w:sz w:val="32"/>
          <w:szCs w:val="32"/>
          <w:lang w:eastAsia="zh-CN"/>
        </w:rPr>
        <w:t>。</w:t>
      </w:r>
    </w:p>
    <w:p>
      <w:pPr>
        <w:ind w:left="0" w:lef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第八章 法律责任</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第三十二条 对私自拆迁、毁坏供水设施及私自接水、窃水或破坏水源、污染水质的单位或个人，依法追究责任，造成</w:t>
      </w:r>
      <w:r>
        <w:rPr>
          <w:rFonts w:hint="eastAsia" w:ascii="仿宋" w:hAnsi="仿宋" w:eastAsia="仿宋" w:cs="仿宋"/>
          <w:sz w:val="32"/>
          <w:szCs w:val="32"/>
          <w:lang w:eastAsia="zh-CN"/>
        </w:rPr>
        <w:t>损失</w:t>
      </w:r>
      <w:r>
        <w:rPr>
          <w:rFonts w:hint="eastAsia" w:ascii="仿宋" w:hAnsi="仿宋" w:eastAsia="仿宋" w:cs="仿宋"/>
          <w:sz w:val="32"/>
          <w:szCs w:val="32"/>
        </w:rPr>
        <w:t>的，依法承担赔偿责任。</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供水单位和供水管水员玩忽职守、违规</w:t>
      </w:r>
      <w:r>
        <w:rPr>
          <w:rFonts w:hint="eastAsia" w:ascii="仿宋" w:hAnsi="仿宋" w:eastAsia="仿宋" w:cs="仿宋"/>
          <w:sz w:val="32"/>
          <w:szCs w:val="32"/>
          <w:lang w:eastAsia="zh-CN"/>
        </w:rPr>
        <w:t>操</w:t>
      </w:r>
      <w:r>
        <w:rPr>
          <w:rFonts w:hint="eastAsia" w:ascii="仿宋" w:hAnsi="仿宋" w:eastAsia="仿宋" w:cs="仿宋"/>
          <w:sz w:val="32"/>
          <w:szCs w:val="32"/>
        </w:rPr>
        <w:t>作,造成经济损失、出现水质污染、造成人员伤亡，由相关部门依据有关法律法规规定予以处罚;构成犯罪的，依法追究刑事责任。</w:t>
      </w:r>
    </w:p>
    <w:p>
      <w:pPr>
        <w:ind w:left="0" w:leftChars="0" w:firstLine="643" w:firstLineChars="200"/>
        <w:jc w:val="center"/>
        <w:rPr>
          <w:rFonts w:hint="eastAsia" w:ascii="黑体" w:hAnsi="黑体" w:eastAsia="黑体" w:cs="黑体"/>
          <w:b/>
          <w:bCs/>
          <w:sz w:val="32"/>
          <w:szCs w:val="32"/>
        </w:rPr>
      </w:pPr>
      <w:r>
        <w:rPr>
          <w:rFonts w:hint="eastAsia" w:ascii="黑体" w:hAnsi="黑体" w:eastAsia="黑体" w:cs="黑体"/>
          <w:b/>
          <w:bCs/>
          <w:sz w:val="32"/>
          <w:szCs w:val="32"/>
        </w:rPr>
        <w:t>第九章 附则</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第三十四条 本办法自</w:t>
      </w:r>
      <w:r>
        <w:rPr>
          <w:rFonts w:hint="eastAsia" w:ascii="仿宋" w:hAnsi="仿宋" w:eastAsia="仿宋" w:cs="仿宋"/>
          <w:sz w:val="32"/>
          <w:szCs w:val="32"/>
          <w:lang w:eastAsia="zh-CN"/>
        </w:rPr>
        <w:t>印</w:t>
      </w:r>
      <w:bookmarkStart w:id="0" w:name="_GoBack"/>
      <w:bookmarkEnd w:id="0"/>
      <w:r>
        <w:rPr>
          <w:rFonts w:hint="eastAsia" w:ascii="仿宋" w:hAnsi="仿宋" w:eastAsia="仿宋" w:cs="仿宋"/>
          <w:sz w:val="32"/>
          <w:szCs w:val="32"/>
        </w:rPr>
        <w:t>发之日起施行,《沅陵县人民政府办公室关于印发〈沅陵县农村供水工程运行管理</w:t>
      </w:r>
      <w:r>
        <w:rPr>
          <w:rFonts w:hint="eastAsia" w:ascii="仿宋" w:hAnsi="仿宋" w:eastAsia="仿宋" w:cs="仿宋"/>
          <w:sz w:val="32"/>
          <w:szCs w:val="32"/>
          <w:lang w:eastAsia="zh-CN"/>
        </w:rPr>
        <w:t>暂行</w:t>
      </w:r>
      <w:r>
        <w:rPr>
          <w:rFonts w:hint="eastAsia" w:ascii="仿宋" w:hAnsi="仿宋" w:eastAsia="仿宋" w:cs="仿宋"/>
          <w:sz w:val="32"/>
          <w:szCs w:val="32"/>
        </w:rPr>
        <w:t>办法〉的通知</w:t>
      </w:r>
      <w:r>
        <w:rPr>
          <w:rFonts w:hint="eastAsia" w:ascii="仿宋" w:hAnsi="仿宋" w:eastAsia="仿宋" w:cs="仿宋"/>
          <w:color w:val="000000" w:themeColor="text1"/>
          <w:sz w:val="32"/>
          <w:szCs w:val="32"/>
          <w14:textFill>
            <w14:solidFill>
              <w14:schemeClr w14:val="tx1"/>
            </w14:solidFill>
          </w14:textFill>
        </w:rPr>
        <w:t>》(沅政办发〔202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39</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sz w:val="32"/>
          <w:szCs w:val="32"/>
        </w:rPr>
        <w:t>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76C6E"/>
    <w:rsid w:val="002775CE"/>
    <w:rsid w:val="0200566D"/>
    <w:rsid w:val="0C3908B7"/>
    <w:rsid w:val="0FC32962"/>
    <w:rsid w:val="12D76C6E"/>
    <w:rsid w:val="147676E1"/>
    <w:rsid w:val="148B22D1"/>
    <w:rsid w:val="183E0A52"/>
    <w:rsid w:val="18C15C1F"/>
    <w:rsid w:val="1EEFC2B9"/>
    <w:rsid w:val="1F9A4C4E"/>
    <w:rsid w:val="22B02E93"/>
    <w:rsid w:val="29B5077A"/>
    <w:rsid w:val="2F3A4981"/>
    <w:rsid w:val="3B1001B0"/>
    <w:rsid w:val="3D125F3B"/>
    <w:rsid w:val="416C27FE"/>
    <w:rsid w:val="429960CF"/>
    <w:rsid w:val="44491B3E"/>
    <w:rsid w:val="475609D2"/>
    <w:rsid w:val="4764795E"/>
    <w:rsid w:val="4941303B"/>
    <w:rsid w:val="4D1928EF"/>
    <w:rsid w:val="4F7F2C9B"/>
    <w:rsid w:val="5A6E03CB"/>
    <w:rsid w:val="5F9726D2"/>
    <w:rsid w:val="69E718CB"/>
    <w:rsid w:val="7CB0319E"/>
    <w:rsid w:val="7D666135"/>
    <w:rsid w:val="EDDD9E68"/>
    <w:rsid w:val="FBFB9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2952</Words>
  <Characters>2970</Characters>
  <Lines>0</Lines>
  <Paragraphs>0</Paragraphs>
  <TotalTime>55</TotalTime>
  <ScaleCrop>false</ScaleCrop>
  <LinksUpToDate>false</LinksUpToDate>
  <CharactersWithSpaces>3015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2025-09-24T15:00:00Z</dcterms:created>
  <dc:creator>Administrator</dc:creator>
  <cp:lastModifiedBy>I</cp:lastModifiedBy>
  <cp:lastPrinted>2025-11-24T08:08:00Z</cp:lastPrinted>
  <dcterms:modified xsi:type="dcterms:W3CDTF">2025-11-26T01:05:14Z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1AAA0A74C9BE4133AE5AB2A455F6E1F9_13</vt:lpwstr>
  </property>
  <property fmtid="{D5CDD505-2E9C-101B-9397-08002B2CF9AE}" pid="4" name="KSOTemplateDocerSaveRecord">
    <vt:lpwstr>eyJoZGlkIjoiYWU5NmUyZTE1MGNiZmFjZjlmNzkxYWZjNzNhMjFkZDQiLCJ1c2VySWQiOiIxMDA0MDM1ODY4In0=</vt:lpwstr>
  </property>
</Properties>
</file>