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25" w:rsidRPr="00463F53" w:rsidRDefault="00254925" w:rsidP="00254925">
      <w:pPr>
        <w:spacing w:afterLines="100" w:after="312"/>
        <w:ind w:leftChars="-202" w:left="-424"/>
        <w:jc w:val="center"/>
        <w:rPr>
          <w:rFonts w:ascii="宋体" w:hAnsi="宋体"/>
          <w:b/>
          <w:sz w:val="44"/>
          <w:szCs w:val="44"/>
        </w:rPr>
      </w:pPr>
      <w:r w:rsidRPr="00463F53">
        <w:rPr>
          <w:rFonts w:ascii="宋体" w:hAnsi="宋体"/>
          <w:b/>
          <w:sz w:val="44"/>
          <w:szCs w:val="44"/>
        </w:rPr>
        <w:t>沅陵县水利局项目资金管理办法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为切实规范专项资金，保障资金安全，高效运行，发挥资金使用效益，特制定以下管理办法：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一、项目专项资金必须实行“专人管理、专户存储、</w:t>
      </w:r>
      <w:proofErr w:type="gramStart"/>
      <w:r w:rsidRPr="00DE22BA">
        <w:rPr>
          <w:rFonts w:ascii="仿宋_GB2312" w:eastAsia="仿宋_GB2312" w:hint="eastAsia"/>
          <w:sz w:val="32"/>
          <w:szCs w:val="32"/>
        </w:rPr>
        <w:t>专帐</w:t>
      </w:r>
      <w:proofErr w:type="gramEnd"/>
      <w:r w:rsidRPr="00DE22BA">
        <w:rPr>
          <w:rFonts w:ascii="仿宋_GB2312" w:eastAsia="仿宋_GB2312" w:hint="eastAsia"/>
          <w:sz w:val="32"/>
          <w:szCs w:val="32"/>
        </w:rPr>
        <w:t>核算、专项使用”，严格按《基本建设财务管理规定》核算。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二、项目专项资金拨付实行项目法人负责制。一律凭税务部门开具的税务发票</w:t>
      </w:r>
      <w:proofErr w:type="gramStart"/>
      <w:r w:rsidRPr="00DE22BA">
        <w:rPr>
          <w:rFonts w:ascii="仿宋_GB2312" w:eastAsia="仿宋_GB2312" w:hint="eastAsia"/>
          <w:sz w:val="32"/>
          <w:szCs w:val="32"/>
        </w:rPr>
        <w:t>转帐</w:t>
      </w:r>
      <w:proofErr w:type="gramEnd"/>
      <w:r w:rsidRPr="00DE22BA">
        <w:rPr>
          <w:rFonts w:ascii="仿宋_GB2312" w:eastAsia="仿宋_GB2312" w:hint="eastAsia"/>
          <w:sz w:val="32"/>
          <w:szCs w:val="32"/>
        </w:rPr>
        <w:t>支付，杜绝现金结算、白条抵库。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三、严格执行专款专用，资金必须按规定用于经批准的建设项目，不得截留、挤占和挪用，特殊情况需调整项目的，必须按程序报上级批准。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四、资金的使用应做到严格按项目合同、按支出预算、按实际完成工程量进行工程价款结算，根据实际情况，需要调整设计、改变工程量的必须报局主要</w:t>
      </w:r>
      <w:r>
        <w:rPr>
          <w:rFonts w:ascii="仿宋_GB2312" w:eastAsia="仿宋_GB2312" w:hint="eastAsia"/>
          <w:sz w:val="32"/>
          <w:szCs w:val="32"/>
        </w:rPr>
        <w:t>领导</w:t>
      </w:r>
      <w:r w:rsidRPr="00DE22BA">
        <w:rPr>
          <w:rFonts w:ascii="仿宋_GB2312" w:eastAsia="仿宋_GB2312" w:hint="eastAsia"/>
          <w:sz w:val="32"/>
          <w:szCs w:val="32"/>
        </w:rPr>
        <w:t>同意，增量超过2万元以上的需提交班子成员集体研究。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五、资金的筹集、使用和管理，必须厉行节约，降低工程成本，防止损失浪费、提高资金使用效益。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sz w:val="32"/>
          <w:szCs w:val="32"/>
        </w:rPr>
        <w:t>六、财务部门支付项目资金时必须符合下列程序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1、经办人审查。经办人对支付凭证的合法性、手续的完备性、金额的真实性和资料的完整性进行审查。实行工程监理制的项目须监理工程师签字；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t>2、有关业务部门审核。经办人审查无误后，应送建设</w:t>
      </w: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单位有关业务部门和财务部门负责人审核；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t>3、分管领导复审。部门审核后送分管财务领导复审；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t>4、建设项目法人签字核准；</w:t>
      </w:r>
    </w:p>
    <w:p w:rsidR="00254925" w:rsidRPr="00DE22BA" w:rsidRDefault="00254925" w:rsidP="002549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E22BA">
        <w:rPr>
          <w:rFonts w:ascii="仿宋_GB2312" w:eastAsia="仿宋_GB2312" w:hint="eastAsia"/>
          <w:color w:val="000000"/>
          <w:kern w:val="0"/>
          <w:sz w:val="32"/>
          <w:szCs w:val="32"/>
        </w:rPr>
        <w:t>5、局长签署意见后，财务部门据实支付。</w:t>
      </w:r>
    </w:p>
    <w:p w:rsidR="00F523B4" w:rsidRPr="00254925" w:rsidRDefault="00F523B4">
      <w:bookmarkStart w:id="0" w:name="_GoBack"/>
      <w:bookmarkEnd w:id="0"/>
    </w:p>
    <w:sectPr w:rsidR="00F523B4" w:rsidRPr="0025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8B" w:rsidRDefault="00D0248B" w:rsidP="00254925">
      <w:r>
        <w:separator/>
      </w:r>
    </w:p>
  </w:endnote>
  <w:endnote w:type="continuationSeparator" w:id="0">
    <w:p w:rsidR="00D0248B" w:rsidRDefault="00D0248B" w:rsidP="0025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8B" w:rsidRDefault="00D0248B" w:rsidP="00254925">
      <w:r>
        <w:separator/>
      </w:r>
    </w:p>
  </w:footnote>
  <w:footnote w:type="continuationSeparator" w:id="0">
    <w:p w:rsidR="00D0248B" w:rsidRDefault="00D0248B" w:rsidP="0025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3"/>
    <w:rsid w:val="00254925"/>
    <w:rsid w:val="00613833"/>
    <w:rsid w:val="00D0248B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9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279</Characters>
  <Application>Microsoft Office Word</Application>
  <DocSecurity>0</DocSecurity>
  <Lines>18</Lines>
  <Paragraphs>14</Paragraphs>
  <ScaleCrop>false</ScaleCrop>
  <Company>微软公司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2020-05-06T08:05:00Z</dcterms:created>
  <dcterms:modified xsi:type="dcterms:W3CDTF">2020-05-06T08:05:00Z</dcterms:modified>
</cp:coreProperties>
</file>