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F4" w:rsidRDefault="00E61BF4" w:rsidP="00E61BF4">
      <w:pPr>
        <w:pStyle w:val="a5"/>
        <w:rPr>
          <w:rFonts w:hint="eastAsia"/>
          <w:sz w:val="44"/>
          <w:szCs w:val="44"/>
          <w:lang w:eastAsia="zh-CN"/>
        </w:rPr>
      </w:pPr>
      <w:bookmarkStart w:id="0" w:name="_Toc35613102"/>
      <w:proofErr w:type="spellStart"/>
      <w:r w:rsidRPr="0013593F">
        <w:rPr>
          <w:rFonts w:hint="eastAsia"/>
          <w:sz w:val="44"/>
          <w:szCs w:val="44"/>
        </w:rPr>
        <w:t>信访工作</w:t>
      </w:r>
      <w:r>
        <w:rPr>
          <w:rFonts w:hint="eastAsia"/>
          <w:sz w:val="44"/>
          <w:szCs w:val="44"/>
          <w:lang w:eastAsia="zh-CN"/>
        </w:rPr>
        <w:t>管理规定</w:t>
      </w:r>
      <w:bookmarkEnd w:id="0"/>
      <w:proofErr w:type="spellEnd"/>
    </w:p>
    <w:p w:rsidR="00E61BF4" w:rsidRPr="00674A48" w:rsidRDefault="00E61BF4" w:rsidP="00E61BF4">
      <w:pPr>
        <w:pStyle w:val="a5"/>
        <w:ind w:firstLineChars="196" w:firstLine="627"/>
        <w:jc w:val="left"/>
        <w:rPr>
          <w:b w:val="0"/>
          <w:sz w:val="44"/>
          <w:szCs w:val="44"/>
          <w:lang w:eastAsia="zh-CN"/>
        </w:rPr>
      </w:pPr>
      <w:bookmarkStart w:id="1" w:name="_Toc35613103"/>
      <w:proofErr w:type="spellStart"/>
      <w:r w:rsidRPr="00674A48">
        <w:rPr>
          <w:rFonts w:eastAsia="仿宋_GB2312"/>
          <w:b w:val="0"/>
        </w:rPr>
        <w:t>为加强水利局信访办理工作，根据有关法律、法规，结合本局实际，制定本</w:t>
      </w:r>
      <w:r w:rsidRPr="00674A48">
        <w:rPr>
          <w:rFonts w:eastAsia="仿宋_GB2312" w:hint="eastAsia"/>
          <w:b w:val="0"/>
        </w:rPr>
        <w:t>管理规定</w:t>
      </w:r>
      <w:proofErr w:type="spellEnd"/>
      <w:r w:rsidRPr="00674A48">
        <w:rPr>
          <w:rFonts w:eastAsia="仿宋_GB2312"/>
          <w:b w:val="0"/>
        </w:rPr>
        <w:t>。</w:t>
      </w:r>
      <w:bookmarkEnd w:id="1"/>
    </w:p>
    <w:p w:rsidR="00E61BF4" w:rsidRPr="000B18C0" w:rsidRDefault="00E61BF4" w:rsidP="00E61BF4">
      <w:pPr>
        <w:ind w:firstLineChars="200" w:firstLine="640"/>
        <w:rPr>
          <w:rFonts w:eastAsia="黑体"/>
          <w:color w:val="333333"/>
          <w:sz w:val="32"/>
          <w:szCs w:val="32"/>
        </w:rPr>
      </w:pPr>
      <w:r w:rsidRPr="000B18C0">
        <w:rPr>
          <w:rFonts w:eastAsia="黑体"/>
          <w:color w:val="333333"/>
          <w:sz w:val="32"/>
          <w:szCs w:val="32"/>
        </w:rPr>
        <w:t>一、办理原则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按政策规定及时、认真、妥善处理好各类信访事项。</w:t>
      </w:r>
    </w:p>
    <w:p w:rsidR="00E61BF4" w:rsidRPr="000B18C0" w:rsidRDefault="00E61BF4" w:rsidP="00E61BF4">
      <w:pPr>
        <w:ind w:firstLineChars="200" w:firstLine="640"/>
        <w:rPr>
          <w:rFonts w:eastAsia="黑体"/>
          <w:sz w:val="32"/>
          <w:szCs w:val="32"/>
        </w:rPr>
      </w:pPr>
      <w:r w:rsidRPr="000B18C0">
        <w:rPr>
          <w:rFonts w:eastAsia="黑体"/>
          <w:sz w:val="32"/>
          <w:szCs w:val="32"/>
        </w:rPr>
        <w:t>二、受理范围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（一）来本局反映与工作相关的信访事项；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（二）上级机关及领导转办、交办的信访事项；</w:t>
      </w:r>
    </w:p>
    <w:p w:rsidR="00E61BF4" w:rsidRPr="000B18C0" w:rsidRDefault="00E61BF4" w:rsidP="00E61BF4">
      <w:pPr>
        <w:ind w:firstLineChars="200" w:firstLine="640"/>
        <w:rPr>
          <w:rFonts w:eastAsia="黑体"/>
          <w:sz w:val="32"/>
          <w:szCs w:val="32"/>
        </w:rPr>
      </w:pPr>
      <w:r w:rsidRPr="000B18C0">
        <w:rPr>
          <w:rFonts w:eastAsia="黑体"/>
          <w:sz w:val="32"/>
          <w:szCs w:val="32"/>
        </w:rPr>
        <w:t>三、工作责任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实行主要领导负责制。局长为第一责任人，分管领导为第二责任人，</w:t>
      </w:r>
      <w:r>
        <w:rPr>
          <w:rFonts w:eastAsia="仿宋_GB2312" w:hint="eastAsia"/>
          <w:sz w:val="32"/>
          <w:szCs w:val="32"/>
        </w:rPr>
        <w:t>信访专干</w:t>
      </w:r>
      <w:r w:rsidRPr="000B18C0">
        <w:rPr>
          <w:rFonts w:eastAsia="仿宋_GB2312"/>
          <w:sz w:val="32"/>
          <w:szCs w:val="32"/>
        </w:rPr>
        <w:t>具体</w:t>
      </w:r>
      <w:r>
        <w:rPr>
          <w:rFonts w:eastAsia="仿宋_GB2312" w:hint="eastAsia"/>
          <w:sz w:val="32"/>
          <w:szCs w:val="32"/>
        </w:rPr>
        <w:t>负责，其它股室密切配合。</w:t>
      </w:r>
    </w:p>
    <w:p w:rsidR="00E61BF4" w:rsidRPr="000B18C0" w:rsidRDefault="00E61BF4" w:rsidP="00E61BF4">
      <w:pPr>
        <w:ind w:firstLineChars="200" w:firstLine="640"/>
        <w:rPr>
          <w:rFonts w:eastAsia="黑体"/>
          <w:sz w:val="32"/>
          <w:szCs w:val="32"/>
        </w:rPr>
      </w:pPr>
      <w:r w:rsidRPr="000B18C0">
        <w:rPr>
          <w:rFonts w:eastAsia="黑体"/>
          <w:sz w:val="32"/>
          <w:szCs w:val="32"/>
        </w:rPr>
        <w:t>四、处理程序</w:t>
      </w:r>
    </w:p>
    <w:p w:rsidR="00E61BF4" w:rsidRPr="000B18C0" w:rsidRDefault="00E61BF4" w:rsidP="00E61BF4">
      <w:pPr>
        <w:ind w:firstLineChars="200" w:firstLine="643"/>
        <w:rPr>
          <w:rFonts w:eastAsia="仿宋_GB2312"/>
          <w:b/>
          <w:sz w:val="32"/>
          <w:szCs w:val="32"/>
        </w:rPr>
      </w:pPr>
      <w:r w:rsidRPr="000B18C0">
        <w:rPr>
          <w:rFonts w:eastAsia="仿宋_GB2312"/>
          <w:b/>
          <w:sz w:val="32"/>
          <w:szCs w:val="32"/>
        </w:rPr>
        <w:t>㈠来信处理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1</w:t>
      </w:r>
      <w:r w:rsidRPr="000B18C0">
        <w:rPr>
          <w:rFonts w:eastAsia="仿宋_GB2312"/>
          <w:sz w:val="32"/>
          <w:szCs w:val="32"/>
        </w:rPr>
        <w:t>、凡上级机关及领导、本机关及其负责人转办、交办的信访事项，投寄我局的来信，由办公室统一拆阅、登记、</w:t>
      </w:r>
      <w:proofErr w:type="gramStart"/>
      <w:r>
        <w:rPr>
          <w:rFonts w:eastAsia="仿宋_GB2312" w:hint="eastAsia"/>
          <w:sz w:val="32"/>
          <w:szCs w:val="32"/>
        </w:rPr>
        <w:t>呈局长</w:t>
      </w:r>
      <w:proofErr w:type="gramEnd"/>
      <w:r>
        <w:rPr>
          <w:rFonts w:eastAsia="仿宋_GB2312" w:hint="eastAsia"/>
          <w:sz w:val="32"/>
          <w:szCs w:val="32"/>
        </w:rPr>
        <w:t>阅后，</w:t>
      </w:r>
      <w:r w:rsidRPr="000B18C0">
        <w:rPr>
          <w:rFonts w:eastAsia="仿宋_GB2312"/>
          <w:sz w:val="32"/>
          <w:szCs w:val="32"/>
        </w:rPr>
        <w:t>转送至相关领导及股室；</w:t>
      </w:r>
      <w:r>
        <w:rPr>
          <w:rFonts w:eastAsia="仿宋_GB2312" w:hint="eastAsia"/>
          <w:sz w:val="32"/>
          <w:szCs w:val="32"/>
        </w:rPr>
        <w:t>主要急件电话报告局长后直接送交相关人员落实。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2</w:t>
      </w:r>
      <w:r w:rsidRPr="000B18C0">
        <w:rPr>
          <w:rFonts w:eastAsia="仿宋_GB2312"/>
          <w:sz w:val="32"/>
          <w:szCs w:val="32"/>
        </w:rPr>
        <w:t>、承办股室收到来信后，应在收到之日起</w:t>
      </w:r>
      <w:r w:rsidRPr="000B18C0">
        <w:rPr>
          <w:rFonts w:eastAsia="仿宋_GB2312"/>
          <w:sz w:val="32"/>
          <w:szCs w:val="32"/>
        </w:rPr>
        <w:t>15</w:t>
      </w:r>
      <w:r w:rsidRPr="000B18C0">
        <w:rPr>
          <w:rFonts w:eastAsia="仿宋_GB2312"/>
          <w:sz w:val="32"/>
          <w:szCs w:val="32"/>
        </w:rPr>
        <w:t>日内书面告知信访人是否受理（信访人的姓名、住址不清或无联系方式的除外），办公室在</w:t>
      </w:r>
      <w:r w:rsidRPr="000B18C0">
        <w:rPr>
          <w:rFonts w:eastAsia="仿宋_GB2312"/>
          <w:sz w:val="32"/>
          <w:szCs w:val="32"/>
        </w:rPr>
        <w:t>60</w:t>
      </w:r>
      <w:r w:rsidRPr="000B18C0">
        <w:rPr>
          <w:rFonts w:eastAsia="仿宋_GB2312"/>
          <w:sz w:val="32"/>
          <w:szCs w:val="32"/>
        </w:rPr>
        <w:t>天内办结。复查请求应在收到之日起</w:t>
      </w:r>
      <w:r w:rsidRPr="000B18C0">
        <w:rPr>
          <w:rFonts w:eastAsia="仿宋_GB2312"/>
          <w:sz w:val="32"/>
          <w:szCs w:val="32"/>
        </w:rPr>
        <w:t>30</w:t>
      </w:r>
      <w:r w:rsidRPr="000B18C0">
        <w:rPr>
          <w:rFonts w:eastAsia="仿宋_GB2312"/>
          <w:sz w:val="32"/>
          <w:szCs w:val="32"/>
        </w:rPr>
        <w:t>日内提出复查意见，并予以书面答复；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lastRenderedPageBreak/>
        <w:t>3</w:t>
      </w:r>
      <w:r w:rsidRPr="000B18C0">
        <w:rPr>
          <w:rFonts w:eastAsia="仿宋_GB2312"/>
          <w:sz w:val="32"/>
          <w:szCs w:val="32"/>
        </w:rPr>
        <w:t>、对情况复杂不能在规定时间内办结的信访事项，经局领导批准同意，延长时间不得超过</w:t>
      </w:r>
      <w:r w:rsidRPr="000B18C0">
        <w:rPr>
          <w:rFonts w:eastAsia="仿宋_GB2312"/>
          <w:sz w:val="32"/>
          <w:szCs w:val="32"/>
        </w:rPr>
        <w:t>30</w:t>
      </w:r>
      <w:r w:rsidRPr="000B18C0">
        <w:rPr>
          <w:rFonts w:eastAsia="仿宋_GB2312"/>
          <w:sz w:val="32"/>
          <w:szCs w:val="32"/>
        </w:rPr>
        <w:t>日；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4</w:t>
      </w:r>
      <w:r w:rsidRPr="000B18C0">
        <w:rPr>
          <w:rFonts w:eastAsia="仿宋_GB2312"/>
          <w:sz w:val="32"/>
          <w:szCs w:val="32"/>
        </w:rPr>
        <w:t>、对不属于水利局受理范围的信访事项，由办公室按照</w:t>
      </w:r>
      <w:r w:rsidRPr="000B18C0">
        <w:rPr>
          <w:rFonts w:eastAsia="仿宋_GB2312"/>
          <w:sz w:val="32"/>
          <w:szCs w:val="32"/>
        </w:rPr>
        <w:t>“</w:t>
      </w:r>
      <w:r w:rsidRPr="000B18C0">
        <w:rPr>
          <w:rFonts w:eastAsia="仿宋_GB2312"/>
          <w:sz w:val="32"/>
          <w:szCs w:val="32"/>
        </w:rPr>
        <w:t>属地管理、分级负责，谁主管、谁负责</w:t>
      </w:r>
      <w:r w:rsidRPr="000B18C0">
        <w:rPr>
          <w:rFonts w:eastAsia="仿宋_GB2312"/>
          <w:sz w:val="32"/>
          <w:szCs w:val="32"/>
        </w:rPr>
        <w:t>”</w:t>
      </w:r>
      <w:r w:rsidRPr="000B18C0">
        <w:rPr>
          <w:rFonts w:eastAsia="仿宋_GB2312"/>
          <w:sz w:val="32"/>
          <w:szCs w:val="32"/>
        </w:rPr>
        <w:t>的原则，转有关部门办理。</w:t>
      </w:r>
    </w:p>
    <w:p w:rsidR="00E61BF4" w:rsidRPr="000B18C0" w:rsidRDefault="00E61BF4" w:rsidP="00E61BF4">
      <w:pPr>
        <w:ind w:firstLineChars="200" w:firstLine="643"/>
        <w:rPr>
          <w:rFonts w:eastAsia="仿宋_GB2312"/>
          <w:b/>
          <w:sz w:val="32"/>
          <w:szCs w:val="32"/>
        </w:rPr>
      </w:pPr>
      <w:r w:rsidRPr="000B18C0">
        <w:rPr>
          <w:rFonts w:eastAsia="仿宋_GB2312"/>
          <w:b/>
          <w:sz w:val="32"/>
          <w:szCs w:val="32"/>
        </w:rPr>
        <w:t>㈡电话</w:t>
      </w:r>
      <w:r>
        <w:rPr>
          <w:rFonts w:eastAsia="仿宋_GB2312" w:hint="eastAsia"/>
          <w:b/>
          <w:sz w:val="32"/>
          <w:szCs w:val="32"/>
        </w:rPr>
        <w:t>来</w:t>
      </w:r>
      <w:r w:rsidRPr="000B18C0">
        <w:rPr>
          <w:rFonts w:eastAsia="仿宋_GB2312"/>
          <w:b/>
          <w:sz w:val="32"/>
          <w:szCs w:val="32"/>
        </w:rPr>
        <w:t>访处理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接听人民群众的电话</w:t>
      </w:r>
      <w:r>
        <w:rPr>
          <w:rFonts w:eastAsia="仿宋_GB2312" w:hint="eastAsia"/>
          <w:sz w:val="32"/>
          <w:szCs w:val="32"/>
        </w:rPr>
        <w:t>来</w:t>
      </w:r>
      <w:r w:rsidRPr="000B18C0">
        <w:rPr>
          <w:rFonts w:eastAsia="仿宋_GB2312"/>
          <w:sz w:val="32"/>
          <w:szCs w:val="32"/>
        </w:rPr>
        <w:t>访，用语要文明，态度要热情，处理要认真，可以答复的问题应当场解答，暂时不能解决的应做好电话记录，并告知对方联系方式或大致可以做出答复的时间。</w:t>
      </w:r>
      <w:r w:rsidRPr="000B18C0">
        <w:rPr>
          <w:rFonts w:eastAsia="仿宋_GB2312"/>
          <w:sz w:val="32"/>
          <w:szCs w:val="32"/>
        </w:rPr>
        <w:t xml:space="preserve"> </w:t>
      </w:r>
    </w:p>
    <w:p w:rsidR="00E61BF4" w:rsidRPr="000B18C0" w:rsidRDefault="00E61BF4" w:rsidP="00E61BF4">
      <w:pPr>
        <w:ind w:firstLineChars="200" w:firstLine="643"/>
        <w:rPr>
          <w:rFonts w:eastAsia="仿宋_GB2312"/>
          <w:b/>
          <w:sz w:val="32"/>
          <w:szCs w:val="32"/>
        </w:rPr>
      </w:pPr>
      <w:r w:rsidRPr="000B18C0">
        <w:rPr>
          <w:rFonts w:eastAsia="仿宋_GB2312"/>
          <w:b/>
          <w:sz w:val="32"/>
          <w:szCs w:val="32"/>
        </w:rPr>
        <w:t>㈢来访处理</w:t>
      </w:r>
    </w:p>
    <w:p w:rsidR="00E61BF4" w:rsidRPr="000B18C0" w:rsidRDefault="00E61BF4" w:rsidP="00E61BF4">
      <w:pPr>
        <w:ind w:firstLineChars="200" w:firstLine="640"/>
        <w:rPr>
          <w:rFonts w:eastAsia="仿宋_GB2312"/>
          <w:sz w:val="32"/>
          <w:szCs w:val="32"/>
        </w:rPr>
      </w:pPr>
      <w:r w:rsidRPr="000B18C0">
        <w:rPr>
          <w:rFonts w:eastAsia="仿宋_GB2312"/>
          <w:sz w:val="32"/>
          <w:szCs w:val="32"/>
        </w:rPr>
        <w:t>遇有个体上访或集体上访，应及时向局领导报告，各股室相互配合共同做好上访接待工作。</w:t>
      </w:r>
    </w:p>
    <w:p w:rsidR="00F523B4" w:rsidRPr="00E61BF4" w:rsidRDefault="00F523B4">
      <w:bookmarkStart w:id="2" w:name="_GoBack"/>
      <w:bookmarkEnd w:id="2"/>
    </w:p>
    <w:sectPr w:rsidR="00F523B4" w:rsidRPr="00E6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7B" w:rsidRDefault="00B8107B" w:rsidP="00E61BF4">
      <w:r>
        <w:separator/>
      </w:r>
    </w:p>
  </w:endnote>
  <w:endnote w:type="continuationSeparator" w:id="0">
    <w:p w:rsidR="00B8107B" w:rsidRDefault="00B8107B" w:rsidP="00E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7B" w:rsidRDefault="00B8107B" w:rsidP="00E61BF4">
      <w:r>
        <w:separator/>
      </w:r>
    </w:p>
  </w:footnote>
  <w:footnote w:type="continuationSeparator" w:id="0">
    <w:p w:rsidR="00B8107B" w:rsidRDefault="00B8107B" w:rsidP="00E6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6B"/>
    <w:rsid w:val="00945E6B"/>
    <w:rsid w:val="00B8107B"/>
    <w:rsid w:val="00E61BF4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F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E61BF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E61BF4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F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E61BF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E61BF4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313</Characters>
  <Application>Microsoft Office Word</Application>
  <DocSecurity>0</DocSecurity>
  <Lines>20</Lines>
  <Paragraphs>16</Paragraphs>
  <ScaleCrop>false</ScaleCrop>
  <Company>微软公司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2020-05-06T08:07:00Z</dcterms:created>
  <dcterms:modified xsi:type="dcterms:W3CDTF">2020-05-06T08:07:00Z</dcterms:modified>
</cp:coreProperties>
</file>