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23C" w:rsidRPr="0013593F" w:rsidRDefault="0047523C" w:rsidP="0047523C">
      <w:pPr>
        <w:pStyle w:val="a6"/>
        <w:rPr>
          <w:rFonts w:hint="eastAsia"/>
          <w:sz w:val="44"/>
          <w:szCs w:val="44"/>
          <w:lang w:eastAsia="zh-CN"/>
        </w:rPr>
      </w:pPr>
      <w:bookmarkStart w:id="0" w:name="_Toc35613096"/>
      <w:proofErr w:type="spellStart"/>
      <w:r w:rsidRPr="0013593F">
        <w:rPr>
          <w:rFonts w:hint="eastAsia"/>
          <w:sz w:val="44"/>
          <w:szCs w:val="44"/>
        </w:rPr>
        <w:t>考勤</w:t>
      </w:r>
      <w:r>
        <w:rPr>
          <w:rFonts w:hint="eastAsia"/>
          <w:sz w:val="44"/>
          <w:szCs w:val="44"/>
          <w:lang w:eastAsia="zh-CN"/>
        </w:rPr>
        <w:t>管理规定</w:t>
      </w:r>
      <w:bookmarkEnd w:id="0"/>
      <w:proofErr w:type="spellEnd"/>
    </w:p>
    <w:p w:rsidR="0047523C" w:rsidRPr="00D5618F" w:rsidRDefault="0047523C" w:rsidP="0047523C">
      <w:pPr>
        <w:spacing w:line="520" w:lineRule="exact"/>
        <w:ind w:firstLineChars="200" w:firstLine="640"/>
        <w:rPr>
          <w:rFonts w:eastAsia="仿宋_GB2312" w:hint="eastAsia"/>
          <w:color w:val="000000"/>
          <w:sz w:val="32"/>
          <w:szCs w:val="32"/>
        </w:rPr>
      </w:pPr>
      <w:r w:rsidRPr="00D5618F">
        <w:rPr>
          <w:rFonts w:eastAsia="仿宋_GB2312" w:hint="eastAsia"/>
          <w:color w:val="000000"/>
          <w:sz w:val="32"/>
          <w:szCs w:val="32"/>
        </w:rPr>
        <w:t>为加强全局干部职工管理，自觉履行工作职责，树立良好的机关干部形象，特制定局机关干部职工考勤制度。</w:t>
      </w:r>
    </w:p>
    <w:p w:rsidR="0047523C" w:rsidRPr="00D5618F" w:rsidRDefault="0047523C" w:rsidP="0047523C">
      <w:pPr>
        <w:spacing w:line="520" w:lineRule="exact"/>
        <w:ind w:firstLineChars="200" w:firstLine="640"/>
        <w:rPr>
          <w:rFonts w:eastAsia="仿宋_GB2312" w:hint="eastAsia"/>
          <w:color w:val="000000"/>
          <w:sz w:val="32"/>
          <w:szCs w:val="32"/>
        </w:rPr>
      </w:pPr>
      <w:r w:rsidRPr="00D5618F">
        <w:rPr>
          <w:rFonts w:eastAsia="仿宋_GB2312" w:hint="eastAsia"/>
          <w:color w:val="000000"/>
          <w:sz w:val="32"/>
          <w:szCs w:val="32"/>
        </w:rPr>
        <w:t>一、签到</w:t>
      </w:r>
      <w:r>
        <w:rPr>
          <w:rFonts w:eastAsia="仿宋_GB2312" w:hint="eastAsia"/>
          <w:color w:val="000000"/>
          <w:sz w:val="32"/>
          <w:szCs w:val="32"/>
        </w:rPr>
        <w:t>管理</w:t>
      </w:r>
      <w:r w:rsidRPr="00D5618F">
        <w:rPr>
          <w:rFonts w:eastAsia="仿宋_GB2312" w:hint="eastAsia"/>
          <w:color w:val="000000"/>
          <w:sz w:val="32"/>
          <w:szCs w:val="32"/>
        </w:rPr>
        <w:t>。机关全体工作人员必须按作息时间上、下班，不得迟到、早退和旷工。每天上午</w:t>
      </w:r>
      <w:r w:rsidRPr="00D5618F">
        <w:rPr>
          <w:rFonts w:eastAsia="仿宋_GB2312" w:hint="eastAsia"/>
          <w:color w:val="000000"/>
          <w:sz w:val="32"/>
          <w:szCs w:val="32"/>
        </w:rPr>
        <w:t>8</w:t>
      </w:r>
      <w:r w:rsidRPr="00D5618F">
        <w:rPr>
          <w:rFonts w:eastAsia="仿宋_GB2312" w:hint="eastAsia"/>
          <w:color w:val="000000"/>
          <w:sz w:val="32"/>
          <w:szCs w:val="32"/>
        </w:rPr>
        <w:t>：</w:t>
      </w:r>
      <w:r w:rsidRPr="00D5618F">
        <w:rPr>
          <w:rFonts w:eastAsia="仿宋_GB2312" w:hint="eastAsia"/>
          <w:color w:val="000000"/>
          <w:sz w:val="32"/>
          <w:szCs w:val="32"/>
        </w:rPr>
        <w:t>00</w:t>
      </w:r>
      <w:r w:rsidRPr="00D5618F">
        <w:rPr>
          <w:rFonts w:eastAsia="仿宋_GB2312" w:hint="eastAsia"/>
          <w:color w:val="000000"/>
          <w:sz w:val="32"/>
          <w:szCs w:val="32"/>
        </w:rPr>
        <w:t>签到一次，</w:t>
      </w:r>
      <w:r>
        <w:rPr>
          <w:rFonts w:eastAsia="仿宋_GB2312" w:hint="eastAsia"/>
          <w:color w:val="000000"/>
          <w:sz w:val="32"/>
          <w:szCs w:val="32"/>
        </w:rPr>
        <w:t>下午</w:t>
      </w:r>
      <w:r>
        <w:rPr>
          <w:rFonts w:eastAsia="仿宋_GB2312" w:hint="eastAsia"/>
          <w:color w:val="000000"/>
          <w:sz w:val="32"/>
          <w:szCs w:val="32"/>
        </w:rPr>
        <w:t>5</w:t>
      </w:r>
      <w:r>
        <w:rPr>
          <w:rFonts w:eastAsia="仿宋_GB2312" w:hint="eastAsia"/>
          <w:color w:val="000000"/>
          <w:sz w:val="32"/>
          <w:szCs w:val="32"/>
        </w:rPr>
        <w:t>：</w:t>
      </w:r>
      <w:r>
        <w:rPr>
          <w:rFonts w:eastAsia="仿宋_GB2312" w:hint="eastAsia"/>
          <w:color w:val="000000"/>
          <w:sz w:val="32"/>
          <w:szCs w:val="32"/>
        </w:rPr>
        <w:t>30</w:t>
      </w:r>
      <w:r>
        <w:rPr>
          <w:rFonts w:eastAsia="仿宋_GB2312" w:hint="eastAsia"/>
          <w:color w:val="000000"/>
          <w:sz w:val="32"/>
          <w:szCs w:val="32"/>
        </w:rPr>
        <w:t>（</w:t>
      </w:r>
      <w:r>
        <w:rPr>
          <w:rFonts w:eastAsia="仿宋_GB2312" w:hint="eastAsia"/>
          <w:color w:val="000000"/>
          <w:sz w:val="32"/>
          <w:szCs w:val="32"/>
        </w:rPr>
        <w:t>6</w:t>
      </w:r>
      <w:r>
        <w:rPr>
          <w:rFonts w:eastAsia="仿宋_GB2312" w:hint="eastAsia"/>
          <w:color w:val="000000"/>
          <w:sz w:val="32"/>
          <w:szCs w:val="32"/>
        </w:rPr>
        <w:t>：</w:t>
      </w:r>
      <w:r>
        <w:rPr>
          <w:rFonts w:eastAsia="仿宋_GB2312" w:hint="eastAsia"/>
          <w:color w:val="000000"/>
          <w:sz w:val="32"/>
          <w:szCs w:val="32"/>
        </w:rPr>
        <w:t>00</w:t>
      </w:r>
      <w:r>
        <w:rPr>
          <w:rFonts w:eastAsia="仿宋_GB2312" w:hint="eastAsia"/>
          <w:color w:val="000000"/>
          <w:sz w:val="32"/>
          <w:szCs w:val="32"/>
        </w:rPr>
        <w:t>）签到一次，</w:t>
      </w:r>
      <w:r w:rsidRPr="00D5618F">
        <w:rPr>
          <w:rFonts w:eastAsia="仿宋_GB2312" w:hint="eastAsia"/>
          <w:color w:val="000000"/>
          <w:sz w:val="32"/>
          <w:szCs w:val="32"/>
        </w:rPr>
        <w:t>他人不得代签或补签</w:t>
      </w:r>
      <w:r>
        <w:rPr>
          <w:rFonts w:eastAsia="仿宋_GB2312" w:hint="eastAsia"/>
          <w:color w:val="000000"/>
          <w:sz w:val="32"/>
          <w:szCs w:val="32"/>
        </w:rPr>
        <w:t>；</w:t>
      </w:r>
      <w:r w:rsidRPr="00D5618F">
        <w:rPr>
          <w:rFonts w:eastAsia="仿宋_GB2312" w:hint="eastAsia"/>
          <w:color w:val="000000"/>
          <w:sz w:val="32"/>
          <w:szCs w:val="32"/>
        </w:rPr>
        <w:t>确因公务或特殊情况，不能及时签到的，须报分管领导并告之办公室，由办公室在签到表上备注说明</w:t>
      </w:r>
      <w:r>
        <w:rPr>
          <w:rFonts w:eastAsia="仿宋_GB2312" w:hint="eastAsia"/>
          <w:color w:val="000000"/>
          <w:sz w:val="32"/>
          <w:szCs w:val="32"/>
        </w:rPr>
        <w:t>；无故</w:t>
      </w:r>
      <w:proofErr w:type="gramStart"/>
      <w:r>
        <w:rPr>
          <w:rFonts w:eastAsia="仿宋_GB2312" w:hint="eastAsia"/>
          <w:color w:val="000000"/>
          <w:sz w:val="32"/>
          <w:szCs w:val="32"/>
        </w:rPr>
        <w:t>不</w:t>
      </w:r>
      <w:proofErr w:type="gramEnd"/>
      <w:r>
        <w:rPr>
          <w:rFonts w:eastAsia="仿宋_GB2312" w:hint="eastAsia"/>
          <w:color w:val="000000"/>
          <w:sz w:val="32"/>
          <w:szCs w:val="32"/>
        </w:rPr>
        <w:t>签到视为旷工。</w:t>
      </w:r>
    </w:p>
    <w:p w:rsidR="0047523C" w:rsidRDefault="0047523C" w:rsidP="0047523C">
      <w:pPr>
        <w:spacing w:line="520" w:lineRule="exact"/>
        <w:ind w:firstLineChars="200" w:firstLine="640"/>
        <w:rPr>
          <w:rFonts w:eastAsia="仿宋_GB2312" w:hint="eastAsia"/>
          <w:color w:val="000000"/>
          <w:sz w:val="32"/>
          <w:szCs w:val="32"/>
        </w:rPr>
      </w:pPr>
      <w:r w:rsidRPr="00D5618F">
        <w:rPr>
          <w:rFonts w:eastAsia="仿宋_GB2312" w:hint="eastAsia"/>
          <w:color w:val="000000"/>
          <w:sz w:val="32"/>
          <w:szCs w:val="32"/>
        </w:rPr>
        <w:t>二、考勤</w:t>
      </w:r>
      <w:r>
        <w:rPr>
          <w:rFonts w:eastAsia="仿宋_GB2312" w:hint="eastAsia"/>
          <w:color w:val="000000"/>
          <w:sz w:val="32"/>
          <w:szCs w:val="32"/>
        </w:rPr>
        <w:t>管理</w:t>
      </w:r>
    </w:p>
    <w:p w:rsidR="0047523C" w:rsidRDefault="0047523C" w:rsidP="0047523C">
      <w:pPr>
        <w:spacing w:line="520" w:lineRule="exact"/>
        <w:ind w:firstLineChars="200" w:firstLine="640"/>
        <w:rPr>
          <w:rFonts w:eastAsia="仿宋_GB2312" w:hint="eastAsia"/>
          <w:color w:val="000000"/>
          <w:sz w:val="32"/>
          <w:szCs w:val="32"/>
        </w:rPr>
      </w:pPr>
      <w:r>
        <w:rPr>
          <w:rFonts w:eastAsia="仿宋_GB2312" w:hint="eastAsia"/>
          <w:color w:val="000000"/>
          <w:sz w:val="32"/>
          <w:szCs w:val="32"/>
        </w:rPr>
        <w:t>1</w:t>
      </w:r>
      <w:r>
        <w:rPr>
          <w:rFonts w:eastAsia="仿宋_GB2312" w:hint="eastAsia"/>
          <w:color w:val="000000"/>
          <w:sz w:val="32"/>
          <w:szCs w:val="32"/>
        </w:rPr>
        <w:t>、</w:t>
      </w:r>
      <w:r w:rsidRPr="00D5618F">
        <w:rPr>
          <w:rFonts w:eastAsia="仿宋_GB2312" w:hint="eastAsia"/>
          <w:color w:val="000000"/>
          <w:sz w:val="32"/>
          <w:szCs w:val="32"/>
        </w:rPr>
        <w:t>机关全体工作人员由办公室实行统一考勤。考勤表每月由办公室负责统计，</w:t>
      </w:r>
      <w:r>
        <w:rPr>
          <w:rFonts w:eastAsia="仿宋_GB2312" w:hint="eastAsia"/>
          <w:color w:val="000000"/>
          <w:sz w:val="32"/>
          <w:szCs w:val="32"/>
        </w:rPr>
        <w:t>监察室进行督查。</w:t>
      </w:r>
      <w:r w:rsidRPr="00D5618F">
        <w:rPr>
          <w:rFonts w:eastAsia="仿宋_GB2312" w:hint="eastAsia"/>
          <w:color w:val="000000"/>
          <w:sz w:val="32"/>
          <w:szCs w:val="32"/>
        </w:rPr>
        <w:t>考勤情况将作为年度考核的依据。</w:t>
      </w:r>
    </w:p>
    <w:p w:rsidR="0047523C" w:rsidRDefault="0047523C" w:rsidP="0047523C">
      <w:pPr>
        <w:spacing w:line="560" w:lineRule="exact"/>
        <w:ind w:firstLineChars="200" w:firstLine="640"/>
        <w:rPr>
          <w:rFonts w:eastAsia="仿宋_GB2312" w:hint="eastAsia"/>
          <w:sz w:val="32"/>
          <w:szCs w:val="32"/>
        </w:rPr>
      </w:pPr>
      <w:r>
        <w:rPr>
          <w:rFonts w:eastAsia="仿宋_GB2312" w:hint="eastAsia"/>
          <w:sz w:val="32"/>
          <w:szCs w:val="32"/>
        </w:rPr>
        <w:t>2</w:t>
      </w:r>
      <w:r>
        <w:rPr>
          <w:rFonts w:eastAsia="仿宋_GB2312" w:hint="eastAsia"/>
          <w:sz w:val="32"/>
          <w:szCs w:val="32"/>
        </w:rPr>
        <w:t>、上下班（含开会）不得迟到、早退；全年累计迟到、早退超过</w:t>
      </w:r>
      <w:r>
        <w:rPr>
          <w:rFonts w:eastAsia="仿宋_GB2312" w:hint="eastAsia"/>
          <w:sz w:val="32"/>
          <w:szCs w:val="32"/>
        </w:rPr>
        <w:t>12</w:t>
      </w:r>
      <w:r>
        <w:rPr>
          <w:rFonts w:eastAsia="仿宋_GB2312" w:hint="eastAsia"/>
          <w:sz w:val="32"/>
          <w:szCs w:val="32"/>
        </w:rPr>
        <w:t>次以上，另从综合绩效奖中扣除</w:t>
      </w:r>
      <w:r>
        <w:rPr>
          <w:rFonts w:eastAsia="仿宋_GB2312" w:hint="eastAsia"/>
          <w:sz w:val="32"/>
          <w:szCs w:val="32"/>
        </w:rPr>
        <w:t>500</w:t>
      </w:r>
      <w:r>
        <w:rPr>
          <w:rFonts w:eastAsia="仿宋_GB2312" w:hint="eastAsia"/>
          <w:sz w:val="32"/>
          <w:szCs w:val="32"/>
        </w:rPr>
        <w:t>元，年终不评先</w:t>
      </w:r>
      <w:proofErr w:type="gramStart"/>
      <w:r>
        <w:rPr>
          <w:rFonts w:eastAsia="仿宋_GB2312" w:hint="eastAsia"/>
          <w:sz w:val="32"/>
          <w:szCs w:val="32"/>
        </w:rPr>
        <w:t>不</w:t>
      </w:r>
      <w:proofErr w:type="gramEnd"/>
      <w:r>
        <w:rPr>
          <w:rFonts w:eastAsia="仿宋_GB2312" w:hint="eastAsia"/>
          <w:sz w:val="32"/>
          <w:szCs w:val="32"/>
        </w:rPr>
        <w:t>评优。</w:t>
      </w:r>
    </w:p>
    <w:p w:rsidR="0047523C" w:rsidRDefault="0047523C" w:rsidP="0047523C">
      <w:pPr>
        <w:spacing w:line="560" w:lineRule="exact"/>
        <w:ind w:firstLineChars="200" w:firstLine="640"/>
        <w:rPr>
          <w:rFonts w:eastAsia="仿宋_GB2312" w:hint="eastAsia"/>
          <w:sz w:val="32"/>
          <w:szCs w:val="32"/>
        </w:rPr>
      </w:pPr>
      <w:r>
        <w:rPr>
          <w:rFonts w:eastAsia="仿宋_GB2312" w:hint="eastAsia"/>
          <w:sz w:val="32"/>
          <w:szCs w:val="32"/>
        </w:rPr>
        <w:t>3</w:t>
      </w:r>
      <w:r>
        <w:rPr>
          <w:rFonts w:eastAsia="仿宋_GB2312" w:hint="eastAsia"/>
          <w:sz w:val="32"/>
          <w:szCs w:val="32"/>
        </w:rPr>
        <w:t>、旷工</w:t>
      </w:r>
      <w:r>
        <w:rPr>
          <w:rFonts w:eastAsia="仿宋_GB2312" w:hint="eastAsia"/>
          <w:sz w:val="32"/>
          <w:szCs w:val="32"/>
        </w:rPr>
        <w:t>1</w:t>
      </w:r>
      <w:r>
        <w:rPr>
          <w:rFonts w:eastAsia="仿宋_GB2312" w:hint="eastAsia"/>
          <w:sz w:val="32"/>
          <w:szCs w:val="32"/>
        </w:rPr>
        <w:t>天罚款</w:t>
      </w:r>
      <w:r>
        <w:rPr>
          <w:rFonts w:eastAsia="仿宋_GB2312" w:hint="eastAsia"/>
          <w:sz w:val="32"/>
          <w:szCs w:val="32"/>
        </w:rPr>
        <w:t>100</w:t>
      </w:r>
      <w:r>
        <w:rPr>
          <w:rFonts w:eastAsia="仿宋_GB2312" w:hint="eastAsia"/>
          <w:sz w:val="32"/>
          <w:szCs w:val="32"/>
        </w:rPr>
        <w:t>元；全年累计旷工</w:t>
      </w:r>
      <w:r>
        <w:rPr>
          <w:rFonts w:eastAsia="仿宋_GB2312" w:hint="eastAsia"/>
          <w:sz w:val="32"/>
          <w:szCs w:val="32"/>
        </w:rPr>
        <w:t>3</w:t>
      </w:r>
      <w:r>
        <w:rPr>
          <w:rFonts w:eastAsia="仿宋_GB2312" w:hint="eastAsia"/>
          <w:sz w:val="32"/>
          <w:szCs w:val="32"/>
        </w:rPr>
        <w:t>天以上，另从综合</w:t>
      </w:r>
      <w:proofErr w:type="gramStart"/>
      <w:r>
        <w:rPr>
          <w:rFonts w:eastAsia="仿宋_GB2312" w:hint="eastAsia"/>
          <w:sz w:val="32"/>
          <w:szCs w:val="32"/>
        </w:rPr>
        <w:t>绩效奖</w:t>
      </w:r>
      <w:proofErr w:type="gramEnd"/>
      <w:r>
        <w:rPr>
          <w:rFonts w:eastAsia="仿宋_GB2312" w:hint="eastAsia"/>
          <w:sz w:val="32"/>
          <w:szCs w:val="32"/>
        </w:rPr>
        <w:t>扣除</w:t>
      </w:r>
      <w:r>
        <w:rPr>
          <w:rFonts w:eastAsia="仿宋_GB2312" w:hint="eastAsia"/>
          <w:sz w:val="32"/>
          <w:szCs w:val="32"/>
        </w:rPr>
        <w:t>500</w:t>
      </w:r>
      <w:r>
        <w:rPr>
          <w:rFonts w:eastAsia="仿宋_GB2312" w:hint="eastAsia"/>
          <w:sz w:val="32"/>
          <w:szCs w:val="32"/>
        </w:rPr>
        <w:t>元，年终不评先</w:t>
      </w:r>
      <w:proofErr w:type="gramStart"/>
      <w:r>
        <w:rPr>
          <w:rFonts w:eastAsia="仿宋_GB2312" w:hint="eastAsia"/>
          <w:sz w:val="32"/>
          <w:szCs w:val="32"/>
        </w:rPr>
        <w:t>不</w:t>
      </w:r>
      <w:proofErr w:type="gramEnd"/>
      <w:r>
        <w:rPr>
          <w:rFonts w:eastAsia="仿宋_GB2312" w:hint="eastAsia"/>
          <w:sz w:val="32"/>
          <w:szCs w:val="32"/>
        </w:rPr>
        <w:t>评优；全年连续旷工</w:t>
      </w:r>
      <w:r>
        <w:rPr>
          <w:rFonts w:eastAsia="仿宋_GB2312" w:hint="eastAsia"/>
          <w:sz w:val="32"/>
          <w:szCs w:val="32"/>
        </w:rPr>
        <w:t>10</w:t>
      </w:r>
      <w:r>
        <w:rPr>
          <w:rFonts w:eastAsia="仿宋_GB2312" w:hint="eastAsia"/>
          <w:sz w:val="32"/>
          <w:szCs w:val="32"/>
        </w:rPr>
        <w:t>天以上或累计旷工</w:t>
      </w:r>
      <w:r>
        <w:rPr>
          <w:rFonts w:eastAsia="仿宋_GB2312" w:hint="eastAsia"/>
          <w:sz w:val="32"/>
          <w:szCs w:val="32"/>
        </w:rPr>
        <w:t>15</w:t>
      </w:r>
      <w:r>
        <w:rPr>
          <w:rFonts w:eastAsia="仿宋_GB2312" w:hint="eastAsia"/>
          <w:sz w:val="32"/>
          <w:szCs w:val="32"/>
        </w:rPr>
        <w:t>天以上，另从综合绩效奖中扣除</w:t>
      </w:r>
      <w:r>
        <w:rPr>
          <w:rFonts w:eastAsia="仿宋_GB2312" w:hint="eastAsia"/>
          <w:sz w:val="32"/>
          <w:szCs w:val="32"/>
        </w:rPr>
        <w:t>1000</w:t>
      </w:r>
      <w:r>
        <w:rPr>
          <w:rFonts w:eastAsia="仿宋_GB2312" w:hint="eastAsia"/>
          <w:sz w:val="32"/>
          <w:szCs w:val="32"/>
        </w:rPr>
        <w:t>元，年终考核为不称职</w:t>
      </w:r>
      <w:r>
        <w:rPr>
          <w:rFonts w:eastAsia="仿宋_GB2312" w:hint="eastAsia"/>
          <w:sz w:val="32"/>
          <w:szCs w:val="32"/>
        </w:rPr>
        <w:t>(</w:t>
      </w:r>
      <w:r>
        <w:rPr>
          <w:rFonts w:eastAsia="仿宋_GB2312" w:hint="eastAsia"/>
          <w:sz w:val="32"/>
          <w:szCs w:val="32"/>
        </w:rPr>
        <w:t>不合格</w:t>
      </w:r>
      <w:r>
        <w:rPr>
          <w:rFonts w:eastAsia="仿宋_GB2312" w:hint="eastAsia"/>
          <w:sz w:val="32"/>
          <w:szCs w:val="32"/>
        </w:rPr>
        <w:t>)</w:t>
      </w:r>
      <w:r>
        <w:rPr>
          <w:rFonts w:eastAsia="仿宋_GB2312" w:hint="eastAsia"/>
          <w:sz w:val="32"/>
          <w:szCs w:val="32"/>
        </w:rPr>
        <w:t>，并按相关法律法规处理。</w:t>
      </w:r>
    </w:p>
    <w:p w:rsidR="0047523C" w:rsidRPr="0005667D" w:rsidRDefault="0047523C" w:rsidP="0047523C">
      <w:pPr>
        <w:spacing w:line="560" w:lineRule="exact"/>
        <w:ind w:firstLineChars="200" w:firstLine="640"/>
        <w:rPr>
          <w:rFonts w:eastAsia="仿宋_GB2312" w:hint="eastAsia"/>
          <w:sz w:val="32"/>
          <w:szCs w:val="32"/>
        </w:rPr>
      </w:pPr>
      <w:r>
        <w:rPr>
          <w:rFonts w:eastAsia="仿宋_GB2312" w:hint="eastAsia"/>
          <w:sz w:val="32"/>
          <w:szCs w:val="32"/>
        </w:rPr>
        <w:t>4</w:t>
      </w:r>
      <w:r w:rsidRPr="00407E9C">
        <w:rPr>
          <w:rFonts w:eastAsia="仿宋_GB2312"/>
          <w:sz w:val="32"/>
          <w:szCs w:val="32"/>
        </w:rPr>
        <w:t>、凡被县级</w:t>
      </w:r>
      <w:r>
        <w:rPr>
          <w:rFonts w:eastAsia="仿宋_GB2312" w:hint="eastAsia"/>
          <w:sz w:val="32"/>
          <w:szCs w:val="32"/>
        </w:rPr>
        <w:t>及</w:t>
      </w:r>
      <w:r w:rsidRPr="00407E9C">
        <w:rPr>
          <w:rFonts w:eastAsia="仿宋_GB2312"/>
          <w:sz w:val="32"/>
          <w:szCs w:val="32"/>
        </w:rPr>
        <w:t>以上</w:t>
      </w:r>
      <w:r>
        <w:rPr>
          <w:rFonts w:eastAsia="仿宋_GB2312" w:hint="eastAsia"/>
          <w:sz w:val="32"/>
          <w:szCs w:val="32"/>
        </w:rPr>
        <w:t>作风</w:t>
      </w:r>
      <w:r w:rsidRPr="00407E9C">
        <w:rPr>
          <w:rFonts w:eastAsia="仿宋_GB2312"/>
          <w:sz w:val="32"/>
          <w:szCs w:val="32"/>
        </w:rPr>
        <w:t>督查通报的，</w:t>
      </w:r>
      <w:r>
        <w:rPr>
          <w:rFonts w:eastAsia="仿宋_GB2312" w:hint="eastAsia"/>
          <w:sz w:val="32"/>
          <w:szCs w:val="32"/>
        </w:rPr>
        <w:t>每次</w:t>
      </w:r>
      <w:r w:rsidRPr="00407E9C">
        <w:rPr>
          <w:rFonts w:eastAsia="仿宋_GB2312"/>
          <w:sz w:val="32"/>
          <w:szCs w:val="32"/>
        </w:rPr>
        <w:t>扣除</w:t>
      </w:r>
      <w:r>
        <w:rPr>
          <w:rFonts w:eastAsia="仿宋_GB2312" w:hint="eastAsia"/>
          <w:sz w:val="32"/>
          <w:szCs w:val="32"/>
        </w:rPr>
        <w:t>综合</w:t>
      </w:r>
      <w:proofErr w:type="gramStart"/>
      <w:r>
        <w:rPr>
          <w:rFonts w:eastAsia="仿宋_GB2312" w:hint="eastAsia"/>
          <w:sz w:val="32"/>
          <w:szCs w:val="32"/>
        </w:rPr>
        <w:t>绩效</w:t>
      </w:r>
      <w:r w:rsidRPr="00407E9C">
        <w:rPr>
          <w:rFonts w:eastAsia="仿宋_GB2312"/>
          <w:sz w:val="32"/>
          <w:szCs w:val="32"/>
        </w:rPr>
        <w:t>奖</w:t>
      </w:r>
      <w:proofErr w:type="gramEnd"/>
      <w:r w:rsidRPr="00407E9C">
        <w:rPr>
          <w:rFonts w:eastAsia="仿宋_GB2312"/>
          <w:sz w:val="32"/>
          <w:szCs w:val="32"/>
        </w:rPr>
        <w:t>500</w:t>
      </w:r>
      <w:r w:rsidRPr="00407E9C">
        <w:rPr>
          <w:rFonts w:eastAsia="仿宋_GB2312"/>
          <w:sz w:val="32"/>
          <w:szCs w:val="32"/>
        </w:rPr>
        <w:t>元</w:t>
      </w:r>
      <w:r>
        <w:rPr>
          <w:rFonts w:eastAsia="仿宋_GB2312" w:hint="eastAsia"/>
          <w:sz w:val="32"/>
          <w:szCs w:val="32"/>
        </w:rPr>
        <w:t>，</w:t>
      </w:r>
      <w:r w:rsidRPr="00407E9C">
        <w:rPr>
          <w:rFonts w:eastAsia="仿宋_GB2312"/>
          <w:sz w:val="32"/>
          <w:szCs w:val="32"/>
        </w:rPr>
        <w:t>年终不评先</w:t>
      </w:r>
      <w:proofErr w:type="gramStart"/>
      <w:r w:rsidRPr="00407E9C">
        <w:rPr>
          <w:rFonts w:eastAsia="仿宋_GB2312"/>
          <w:sz w:val="32"/>
          <w:szCs w:val="32"/>
        </w:rPr>
        <w:t>不</w:t>
      </w:r>
      <w:proofErr w:type="gramEnd"/>
      <w:r w:rsidRPr="00407E9C">
        <w:rPr>
          <w:rFonts w:eastAsia="仿宋_GB2312"/>
          <w:sz w:val="32"/>
          <w:szCs w:val="32"/>
        </w:rPr>
        <w:t>评优。</w:t>
      </w:r>
    </w:p>
    <w:p w:rsidR="0047523C" w:rsidRPr="00D5618F" w:rsidRDefault="0047523C" w:rsidP="0047523C">
      <w:pPr>
        <w:spacing w:line="520" w:lineRule="exact"/>
        <w:ind w:firstLineChars="200" w:firstLine="640"/>
        <w:rPr>
          <w:rFonts w:eastAsia="仿宋_GB2312" w:hint="eastAsia"/>
          <w:color w:val="000000"/>
          <w:sz w:val="32"/>
          <w:szCs w:val="32"/>
        </w:rPr>
      </w:pPr>
      <w:r w:rsidRPr="00D5618F">
        <w:rPr>
          <w:rFonts w:eastAsia="仿宋_GB2312" w:hint="eastAsia"/>
          <w:color w:val="000000"/>
          <w:sz w:val="32"/>
          <w:szCs w:val="32"/>
        </w:rPr>
        <w:t>三、严格实行请销假制度</w:t>
      </w:r>
    </w:p>
    <w:p w:rsidR="0047523C" w:rsidRPr="00D5618F" w:rsidRDefault="0047523C" w:rsidP="0047523C">
      <w:pPr>
        <w:spacing w:line="520" w:lineRule="exact"/>
        <w:ind w:firstLineChars="200" w:firstLine="640"/>
        <w:rPr>
          <w:rFonts w:eastAsia="仿宋_GB2312" w:hint="eastAsia"/>
          <w:color w:val="000000"/>
          <w:sz w:val="32"/>
          <w:szCs w:val="32"/>
        </w:rPr>
      </w:pPr>
      <w:r w:rsidRPr="00D5618F">
        <w:rPr>
          <w:rFonts w:eastAsia="仿宋_GB2312" w:hint="eastAsia"/>
          <w:color w:val="000000"/>
          <w:sz w:val="32"/>
          <w:szCs w:val="32"/>
        </w:rPr>
        <w:t>1</w:t>
      </w:r>
      <w:r w:rsidRPr="00D5618F">
        <w:rPr>
          <w:rFonts w:eastAsia="仿宋_GB2312" w:hint="eastAsia"/>
          <w:color w:val="000000"/>
          <w:sz w:val="32"/>
          <w:szCs w:val="32"/>
        </w:rPr>
        <w:t>、干部职工请假以书面形式履行请假手续，假满后应及时销假。遇有特殊情况需要续假的，必须说明原因，经同</w:t>
      </w:r>
      <w:r w:rsidRPr="00D5618F">
        <w:rPr>
          <w:rFonts w:eastAsia="仿宋_GB2312" w:hint="eastAsia"/>
          <w:color w:val="000000"/>
          <w:sz w:val="32"/>
          <w:szCs w:val="32"/>
        </w:rPr>
        <w:lastRenderedPageBreak/>
        <w:t>意后，方可续假。</w:t>
      </w:r>
    </w:p>
    <w:p w:rsidR="0047523C" w:rsidRPr="00D5618F" w:rsidRDefault="0047523C" w:rsidP="0047523C">
      <w:pPr>
        <w:spacing w:line="520" w:lineRule="exact"/>
        <w:ind w:firstLineChars="200" w:firstLine="640"/>
        <w:rPr>
          <w:rFonts w:eastAsia="仿宋_GB2312" w:hint="eastAsia"/>
          <w:color w:val="000000"/>
          <w:sz w:val="32"/>
          <w:szCs w:val="32"/>
        </w:rPr>
      </w:pPr>
      <w:r w:rsidRPr="00D5618F">
        <w:rPr>
          <w:rFonts w:eastAsia="仿宋_GB2312" w:hint="eastAsia"/>
          <w:color w:val="000000"/>
          <w:sz w:val="32"/>
          <w:szCs w:val="32"/>
        </w:rPr>
        <w:t>2</w:t>
      </w:r>
      <w:r w:rsidRPr="00D5618F">
        <w:rPr>
          <w:rFonts w:eastAsia="仿宋_GB2312" w:hint="eastAsia"/>
          <w:color w:val="000000"/>
          <w:sz w:val="32"/>
          <w:szCs w:val="32"/>
        </w:rPr>
        <w:t>、请假时间在</w:t>
      </w:r>
      <w:r>
        <w:rPr>
          <w:rFonts w:eastAsia="仿宋_GB2312" w:hint="eastAsia"/>
          <w:color w:val="000000"/>
          <w:sz w:val="32"/>
          <w:szCs w:val="32"/>
        </w:rPr>
        <w:t>2</w:t>
      </w:r>
      <w:r w:rsidRPr="00D5618F">
        <w:rPr>
          <w:rFonts w:eastAsia="仿宋_GB2312" w:hint="eastAsia"/>
          <w:color w:val="000000"/>
          <w:sz w:val="32"/>
          <w:szCs w:val="32"/>
        </w:rPr>
        <w:t>天以内</w:t>
      </w:r>
      <w:r w:rsidRPr="00D5618F">
        <w:rPr>
          <w:rFonts w:eastAsia="仿宋_GB2312" w:hint="eastAsia"/>
          <w:color w:val="000000"/>
          <w:sz w:val="32"/>
          <w:szCs w:val="32"/>
        </w:rPr>
        <w:t>(</w:t>
      </w:r>
      <w:r w:rsidRPr="00D5618F">
        <w:rPr>
          <w:rFonts w:eastAsia="仿宋_GB2312" w:hint="eastAsia"/>
          <w:color w:val="000000"/>
          <w:sz w:val="32"/>
          <w:szCs w:val="32"/>
        </w:rPr>
        <w:t>含</w:t>
      </w:r>
      <w:r>
        <w:rPr>
          <w:rFonts w:eastAsia="仿宋_GB2312" w:hint="eastAsia"/>
          <w:color w:val="000000"/>
          <w:sz w:val="32"/>
          <w:szCs w:val="32"/>
        </w:rPr>
        <w:t>2</w:t>
      </w:r>
      <w:r w:rsidRPr="00D5618F">
        <w:rPr>
          <w:rFonts w:eastAsia="仿宋_GB2312" w:hint="eastAsia"/>
          <w:color w:val="000000"/>
          <w:sz w:val="32"/>
          <w:szCs w:val="32"/>
        </w:rPr>
        <w:t>天</w:t>
      </w:r>
      <w:r w:rsidRPr="00D5618F">
        <w:rPr>
          <w:rFonts w:eastAsia="仿宋_GB2312" w:hint="eastAsia"/>
          <w:color w:val="000000"/>
          <w:sz w:val="32"/>
          <w:szCs w:val="32"/>
        </w:rPr>
        <w:t>)</w:t>
      </w:r>
      <w:r w:rsidRPr="00D5618F">
        <w:rPr>
          <w:rFonts w:eastAsia="仿宋_GB2312" w:hint="eastAsia"/>
          <w:color w:val="000000"/>
          <w:sz w:val="32"/>
          <w:szCs w:val="32"/>
        </w:rPr>
        <w:t>的，请假人持请假条经股室长同意后报分管领导审批；</w:t>
      </w:r>
      <w:r w:rsidRPr="00D5618F">
        <w:rPr>
          <w:rFonts w:eastAsia="仿宋_GB2312" w:hint="eastAsia"/>
          <w:color w:val="000000"/>
          <w:sz w:val="32"/>
          <w:szCs w:val="32"/>
        </w:rPr>
        <w:t>3</w:t>
      </w:r>
      <w:r w:rsidRPr="00D5618F">
        <w:rPr>
          <w:rFonts w:eastAsia="仿宋_GB2312" w:hint="eastAsia"/>
          <w:color w:val="000000"/>
          <w:sz w:val="32"/>
          <w:szCs w:val="32"/>
        </w:rPr>
        <w:t>天</w:t>
      </w:r>
      <w:r>
        <w:rPr>
          <w:rFonts w:eastAsia="仿宋_GB2312" w:hint="eastAsia"/>
          <w:color w:val="000000"/>
          <w:sz w:val="32"/>
          <w:szCs w:val="32"/>
        </w:rPr>
        <w:t>及</w:t>
      </w:r>
      <w:r w:rsidRPr="00D5618F">
        <w:rPr>
          <w:rFonts w:eastAsia="仿宋_GB2312" w:hint="eastAsia"/>
          <w:color w:val="000000"/>
          <w:sz w:val="32"/>
          <w:szCs w:val="32"/>
        </w:rPr>
        <w:t>以上的经分管领导同意报主要领导审批后，方可离开，请假条交办公室备查。</w:t>
      </w:r>
    </w:p>
    <w:p w:rsidR="0047523C" w:rsidRPr="00D5618F" w:rsidRDefault="0047523C" w:rsidP="0047523C">
      <w:pPr>
        <w:pStyle w:val="a5"/>
        <w:spacing w:line="520" w:lineRule="exact"/>
        <w:ind w:firstLineChars="200" w:firstLine="640"/>
        <w:rPr>
          <w:rFonts w:hint="eastAsia"/>
          <w:color w:val="000000"/>
          <w:szCs w:val="32"/>
        </w:rPr>
      </w:pPr>
      <w:r w:rsidRPr="00D5618F">
        <w:rPr>
          <w:rFonts w:hint="eastAsia"/>
          <w:color w:val="000000"/>
          <w:szCs w:val="32"/>
        </w:rPr>
        <w:t>3</w:t>
      </w:r>
      <w:r w:rsidRPr="00D5618F">
        <w:rPr>
          <w:rFonts w:hint="eastAsia"/>
          <w:color w:val="000000"/>
          <w:szCs w:val="32"/>
        </w:rPr>
        <w:t>、未经同意擅自离岗的，作旷工处理，每天扣</w:t>
      </w:r>
      <w:r w:rsidRPr="00D5618F">
        <w:rPr>
          <w:rFonts w:hint="eastAsia"/>
          <w:color w:val="000000"/>
          <w:szCs w:val="32"/>
        </w:rPr>
        <w:t>100</w:t>
      </w:r>
      <w:r w:rsidRPr="00D5618F">
        <w:rPr>
          <w:rFonts w:hint="eastAsia"/>
          <w:color w:val="000000"/>
          <w:szCs w:val="32"/>
        </w:rPr>
        <w:t>元。</w:t>
      </w:r>
    </w:p>
    <w:p w:rsidR="0047523C" w:rsidRPr="00D5618F" w:rsidRDefault="0047523C" w:rsidP="0047523C">
      <w:pPr>
        <w:pStyle w:val="a5"/>
        <w:spacing w:line="520" w:lineRule="exact"/>
        <w:ind w:firstLineChars="200" w:firstLine="640"/>
        <w:rPr>
          <w:rFonts w:hint="eastAsia"/>
          <w:color w:val="000000"/>
          <w:szCs w:val="32"/>
        </w:rPr>
      </w:pPr>
      <w:r w:rsidRPr="00D5618F">
        <w:rPr>
          <w:rFonts w:hint="eastAsia"/>
          <w:color w:val="000000"/>
          <w:szCs w:val="32"/>
        </w:rPr>
        <w:t>四、实行公休假、产假、探亲假制度</w:t>
      </w:r>
    </w:p>
    <w:p w:rsidR="0047523C" w:rsidRPr="00D5618F" w:rsidRDefault="0047523C" w:rsidP="0047523C">
      <w:pPr>
        <w:pStyle w:val="a5"/>
        <w:spacing w:line="520" w:lineRule="exact"/>
        <w:ind w:firstLineChars="200" w:firstLine="640"/>
        <w:rPr>
          <w:rFonts w:hint="eastAsia"/>
          <w:color w:val="000000"/>
          <w:szCs w:val="32"/>
        </w:rPr>
      </w:pPr>
      <w:r w:rsidRPr="00D5618F">
        <w:rPr>
          <w:rFonts w:hint="eastAsia"/>
          <w:color w:val="000000"/>
          <w:szCs w:val="32"/>
        </w:rPr>
        <w:t>㈠、公休假制度</w:t>
      </w:r>
    </w:p>
    <w:p w:rsidR="0047523C" w:rsidRPr="00D5618F" w:rsidRDefault="0047523C" w:rsidP="0047523C">
      <w:pPr>
        <w:pStyle w:val="a5"/>
        <w:spacing w:line="520" w:lineRule="exact"/>
        <w:ind w:firstLineChars="200" w:firstLine="640"/>
        <w:rPr>
          <w:rFonts w:hint="eastAsia"/>
          <w:color w:val="000000"/>
          <w:szCs w:val="32"/>
        </w:rPr>
      </w:pPr>
      <w:r w:rsidRPr="00D5618F">
        <w:rPr>
          <w:rFonts w:hint="eastAsia"/>
          <w:color w:val="000000"/>
          <w:szCs w:val="32"/>
        </w:rPr>
        <w:t>1</w:t>
      </w:r>
      <w:r w:rsidRPr="00D5618F">
        <w:rPr>
          <w:rFonts w:hint="eastAsia"/>
          <w:color w:val="000000"/>
          <w:szCs w:val="32"/>
        </w:rPr>
        <w:t>、公休假的标准：累计工龄满</w:t>
      </w:r>
      <w:r w:rsidRPr="00D5618F">
        <w:rPr>
          <w:rFonts w:hint="eastAsia"/>
          <w:color w:val="000000"/>
          <w:szCs w:val="32"/>
        </w:rPr>
        <w:t>1</w:t>
      </w:r>
      <w:r w:rsidRPr="00D5618F">
        <w:rPr>
          <w:rFonts w:hint="eastAsia"/>
          <w:color w:val="000000"/>
          <w:szCs w:val="32"/>
        </w:rPr>
        <w:t>年不满</w:t>
      </w:r>
      <w:r w:rsidRPr="00D5618F">
        <w:rPr>
          <w:rFonts w:hint="eastAsia"/>
          <w:color w:val="000000"/>
          <w:szCs w:val="32"/>
        </w:rPr>
        <w:t>10</w:t>
      </w:r>
      <w:r w:rsidRPr="00D5618F">
        <w:rPr>
          <w:rFonts w:hint="eastAsia"/>
          <w:color w:val="000000"/>
          <w:szCs w:val="32"/>
        </w:rPr>
        <w:t>年的，休假</w:t>
      </w:r>
      <w:r w:rsidRPr="00D5618F">
        <w:rPr>
          <w:rFonts w:hint="eastAsia"/>
          <w:color w:val="000000"/>
          <w:szCs w:val="32"/>
        </w:rPr>
        <w:t>5</w:t>
      </w:r>
      <w:r w:rsidRPr="00D5618F">
        <w:rPr>
          <w:rFonts w:hint="eastAsia"/>
          <w:color w:val="000000"/>
          <w:szCs w:val="32"/>
        </w:rPr>
        <w:t>天；满</w:t>
      </w:r>
      <w:r w:rsidRPr="00D5618F">
        <w:rPr>
          <w:rFonts w:hint="eastAsia"/>
          <w:color w:val="000000"/>
          <w:szCs w:val="32"/>
        </w:rPr>
        <w:t>10</w:t>
      </w:r>
      <w:r w:rsidRPr="00D5618F">
        <w:rPr>
          <w:rFonts w:hint="eastAsia"/>
          <w:color w:val="000000"/>
          <w:szCs w:val="32"/>
        </w:rPr>
        <w:t>年不满</w:t>
      </w:r>
      <w:r w:rsidRPr="00D5618F">
        <w:rPr>
          <w:rFonts w:hint="eastAsia"/>
          <w:color w:val="000000"/>
          <w:szCs w:val="32"/>
        </w:rPr>
        <w:t>20</w:t>
      </w:r>
      <w:r w:rsidRPr="00D5618F">
        <w:rPr>
          <w:rFonts w:hint="eastAsia"/>
          <w:color w:val="000000"/>
          <w:szCs w:val="32"/>
        </w:rPr>
        <w:t>年的，休假</w:t>
      </w:r>
      <w:r w:rsidRPr="00D5618F">
        <w:rPr>
          <w:rFonts w:hint="eastAsia"/>
          <w:color w:val="000000"/>
          <w:szCs w:val="32"/>
        </w:rPr>
        <w:t>10</w:t>
      </w:r>
      <w:r w:rsidRPr="00D5618F">
        <w:rPr>
          <w:rFonts w:hint="eastAsia"/>
          <w:color w:val="000000"/>
          <w:szCs w:val="32"/>
        </w:rPr>
        <w:t>天；满</w:t>
      </w:r>
      <w:r w:rsidRPr="00D5618F">
        <w:rPr>
          <w:rFonts w:hint="eastAsia"/>
          <w:color w:val="000000"/>
          <w:szCs w:val="32"/>
        </w:rPr>
        <w:t>20</w:t>
      </w:r>
      <w:r w:rsidRPr="00D5618F">
        <w:rPr>
          <w:rFonts w:hint="eastAsia"/>
          <w:color w:val="000000"/>
          <w:szCs w:val="32"/>
        </w:rPr>
        <w:t>年的，休假</w:t>
      </w:r>
      <w:r>
        <w:rPr>
          <w:rFonts w:hint="eastAsia"/>
          <w:color w:val="000000"/>
          <w:szCs w:val="32"/>
        </w:rPr>
        <w:t>15</w:t>
      </w:r>
      <w:r w:rsidRPr="00D5618F">
        <w:rPr>
          <w:rFonts w:hint="eastAsia"/>
          <w:color w:val="000000"/>
          <w:szCs w:val="32"/>
        </w:rPr>
        <w:t>天</w:t>
      </w:r>
      <w:r w:rsidRPr="00D5618F">
        <w:rPr>
          <w:rFonts w:hint="eastAsia"/>
          <w:color w:val="000000"/>
          <w:szCs w:val="32"/>
        </w:rPr>
        <w:t>(</w:t>
      </w:r>
      <w:r w:rsidRPr="00D5618F">
        <w:rPr>
          <w:rFonts w:hint="eastAsia"/>
          <w:color w:val="000000"/>
          <w:szCs w:val="32"/>
        </w:rPr>
        <w:t>剔除休假期间双休日</w:t>
      </w:r>
      <w:r w:rsidRPr="00D5618F">
        <w:rPr>
          <w:rFonts w:hint="eastAsia"/>
          <w:color w:val="000000"/>
          <w:szCs w:val="32"/>
        </w:rPr>
        <w:t>)</w:t>
      </w:r>
      <w:r w:rsidRPr="00D5618F">
        <w:rPr>
          <w:rFonts w:hint="eastAsia"/>
          <w:color w:val="000000"/>
          <w:szCs w:val="32"/>
        </w:rPr>
        <w:t>。</w:t>
      </w:r>
    </w:p>
    <w:p w:rsidR="0047523C" w:rsidRPr="00D5618F" w:rsidRDefault="0047523C" w:rsidP="0047523C">
      <w:pPr>
        <w:pStyle w:val="a5"/>
        <w:spacing w:line="520" w:lineRule="exact"/>
        <w:ind w:firstLineChars="200" w:firstLine="640"/>
        <w:rPr>
          <w:rFonts w:hint="eastAsia"/>
          <w:color w:val="000000"/>
          <w:szCs w:val="32"/>
        </w:rPr>
      </w:pPr>
      <w:r w:rsidRPr="00D5618F">
        <w:rPr>
          <w:rFonts w:hint="eastAsia"/>
          <w:color w:val="000000"/>
          <w:szCs w:val="32"/>
        </w:rPr>
        <w:t>2</w:t>
      </w:r>
      <w:r w:rsidRPr="00D5618F">
        <w:rPr>
          <w:rFonts w:hint="eastAsia"/>
          <w:color w:val="000000"/>
          <w:szCs w:val="32"/>
        </w:rPr>
        <w:t>、</w:t>
      </w:r>
      <w:r>
        <w:rPr>
          <w:rFonts w:hint="eastAsia"/>
          <w:color w:val="000000"/>
          <w:szCs w:val="32"/>
        </w:rPr>
        <w:t>各股室结合工作实际，合理安排股室人员休假，不得影响工作。</w:t>
      </w:r>
    </w:p>
    <w:p w:rsidR="0047523C" w:rsidRPr="00D5618F" w:rsidRDefault="0047523C" w:rsidP="0047523C">
      <w:pPr>
        <w:pStyle w:val="a5"/>
        <w:spacing w:line="520" w:lineRule="exact"/>
        <w:ind w:firstLineChars="200" w:firstLine="640"/>
        <w:rPr>
          <w:rFonts w:hint="eastAsia"/>
          <w:color w:val="000000"/>
          <w:szCs w:val="32"/>
        </w:rPr>
      </w:pPr>
      <w:r w:rsidRPr="00D5618F">
        <w:rPr>
          <w:rFonts w:hint="eastAsia"/>
          <w:color w:val="000000"/>
          <w:szCs w:val="32"/>
        </w:rPr>
        <w:t>3</w:t>
      </w:r>
      <w:r w:rsidRPr="00D5618F">
        <w:rPr>
          <w:rFonts w:hint="eastAsia"/>
          <w:color w:val="000000"/>
          <w:szCs w:val="32"/>
        </w:rPr>
        <w:t>、休假原则上一次性休完，特殊情况可分段休假；休假时间不得跨年度使用；</w:t>
      </w:r>
      <w:r>
        <w:rPr>
          <w:rFonts w:hint="eastAsia"/>
          <w:color w:val="000000"/>
          <w:szCs w:val="32"/>
        </w:rPr>
        <w:t>全年休假满后，遇特殊情况需请假的按有关规定执行。</w:t>
      </w:r>
    </w:p>
    <w:p w:rsidR="0047523C" w:rsidRPr="00D5618F" w:rsidRDefault="0047523C" w:rsidP="0047523C">
      <w:pPr>
        <w:pStyle w:val="a5"/>
        <w:spacing w:line="520" w:lineRule="exact"/>
        <w:ind w:firstLineChars="200" w:firstLine="640"/>
        <w:rPr>
          <w:rFonts w:hint="eastAsia"/>
          <w:color w:val="000000"/>
          <w:szCs w:val="32"/>
        </w:rPr>
      </w:pPr>
      <w:r w:rsidRPr="00D5618F">
        <w:rPr>
          <w:rFonts w:hint="eastAsia"/>
          <w:color w:val="000000"/>
          <w:szCs w:val="32"/>
        </w:rPr>
        <w:t>4</w:t>
      </w:r>
      <w:r w:rsidRPr="00D5618F">
        <w:rPr>
          <w:rFonts w:hint="eastAsia"/>
          <w:color w:val="000000"/>
          <w:szCs w:val="32"/>
        </w:rPr>
        <w:t>、休假必</w:t>
      </w:r>
      <w:r>
        <w:rPr>
          <w:rFonts w:hint="eastAsia"/>
          <w:color w:val="000000"/>
          <w:szCs w:val="32"/>
        </w:rPr>
        <w:t>须</w:t>
      </w:r>
      <w:r w:rsidRPr="00D5618F">
        <w:rPr>
          <w:rFonts w:hint="eastAsia"/>
          <w:color w:val="000000"/>
          <w:szCs w:val="32"/>
        </w:rPr>
        <w:t>先经过批准</w:t>
      </w:r>
      <w:r>
        <w:rPr>
          <w:rFonts w:hint="eastAsia"/>
          <w:color w:val="000000"/>
          <w:szCs w:val="32"/>
        </w:rPr>
        <w:t>方可离岗</w:t>
      </w:r>
      <w:r w:rsidRPr="00D5618F">
        <w:rPr>
          <w:rFonts w:hint="eastAsia"/>
          <w:color w:val="000000"/>
          <w:szCs w:val="32"/>
        </w:rPr>
        <w:t>，休假前后要办好工作交接手续，避免给工作造成</w:t>
      </w:r>
      <w:r>
        <w:rPr>
          <w:rFonts w:hint="eastAsia"/>
          <w:color w:val="000000"/>
          <w:szCs w:val="32"/>
        </w:rPr>
        <w:t>影响</w:t>
      </w:r>
      <w:r w:rsidRPr="00D5618F">
        <w:rPr>
          <w:rFonts w:hint="eastAsia"/>
          <w:color w:val="000000"/>
          <w:szCs w:val="32"/>
        </w:rPr>
        <w:t>。</w:t>
      </w:r>
    </w:p>
    <w:p w:rsidR="0047523C" w:rsidRPr="00D5618F" w:rsidRDefault="0047523C" w:rsidP="0047523C">
      <w:pPr>
        <w:pStyle w:val="a5"/>
        <w:spacing w:line="520" w:lineRule="exact"/>
        <w:ind w:firstLineChars="200" w:firstLine="640"/>
        <w:rPr>
          <w:rFonts w:hint="eastAsia"/>
          <w:color w:val="000000"/>
          <w:szCs w:val="32"/>
        </w:rPr>
      </w:pPr>
      <w:r w:rsidRPr="00D5618F">
        <w:rPr>
          <w:rFonts w:hint="eastAsia"/>
          <w:color w:val="000000"/>
          <w:szCs w:val="32"/>
        </w:rPr>
        <w:t>㈡、产假、探亲假按有关规定执行。</w:t>
      </w:r>
    </w:p>
    <w:p w:rsidR="0047523C" w:rsidRPr="00D5618F" w:rsidRDefault="0047523C" w:rsidP="0047523C">
      <w:pPr>
        <w:pStyle w:val="a5"/>
        <w:spacing w:line="520" w:lineRule="exact"/>
        <w:ind w:firstLineChars="200" w:firstLine="640"/>
        <w:rPr>
          <w:rFonts w:hint="eastAsia"/>
          <w:color w:val="000000"/>
          <w:szCs w:val="32"/>
        </w:rPr>
      </w:pPr>
      <w:r w:rsidRPr="00D5618F">
        <w:rPr>
          <w:rFonts w:hint="eastAsia"/>
          <w:color w:val="000000"/>
          <w:szCs w:val="32"/>
        </w:rPr>
        <w:t>五、实行加班制度</w:t>
      </w:r>
    </w:p>
    <w:p w:rsidR="0047523C" w:rsidRPr="00D5618F" w:rsidRDefault="0047523C" w:rsidP="0047523C">
      <w:pPr>
        <w:pStyle w:val="a5"/>
        <w:spacing w:line="520" w:lineRule="exact"/>
        <w:ind w:firstLineChars="200" w:firstLine="640"/>
        <w:rPr>
          <w:rFonts w:hint="eastAsia"/>
          <w:color w:val="000000"/>
          <w:szCs w:val="32"/>
        </w:rPr>
      </w:pPr>
      <w:r w:rsidRPr="00D5618F">
        <w:rPr>
          <w:rFonts w:hint="eastAsia"/>
          <w:color w:val="000000"/>
          <w:szCs w:val="32"/>
        </w:rPr>
        <w:t>㈠、加班的时间界定：</w:t>
      </w:r>
    </w:p>
    <w:p w:rsidR="0047523C" w:rsidRPr="00D5618F" w:rsidRDefault="0047523C" w:rsidP="0047523C">
      <w:pPr>
        <w:pStyle w:val="a5"/>
        <w:numPr>
          <w:ilvl w:val="0"/>
          <w:numId w:val="1"/>
        </w:numPr>
        <w:tabs>
          <w:tab w:val="clear" w:pos="900"/>
          <w:tab w:val="num" w:pos="1"/>
        </w:tabs>
        <w:spacing w:line="520" w:lineRule="exact"/>
        <w:ind w:left="0" w:firstLineChars="200" w:firstLine="640"/>
        <w:rPr>
          <w:rFonts w:hint="eastAsia"/>
          <w:color w:val="000000"/>
          <w:szCs w:val="32"/>
        </w:rPr>
      </w:pPr>
      <w:r w:rsidRPr="00D5618F">
        <w:rPr>
          <w:color w:val="000000"/>
          <w:szCs w:val="32"/>
        </w:rPr>
        <w:t>特定</w:t>
      </w:r>
      <w:r w:rsidRPr="00D5618F">
        <w:rPr>
          <w:rFonts w:hint="eastAsia"/>
          <w:color w:val="000000"/>
          <w:szCs w:val="32"/>
        </w:rPr>
        <w:t>节假</w:t>
      </w:r>
      <w:r w:rsidRPr="00D5618F">
        <w:rPr>
          <w:color w:val="000000"/>
          <w:szCs w:val="32"/>
        </w:rPr>
        <w:t>日：</w:t>
      </w:r>
      <w:r w:rsidRPr="00D5618F">
        <w:rPr>
          <w:rFonts w:hint="eastAsia"/>
          <w:color w:val="000000"/>
          <w:szCs w:val="32"/>
        </w:rPr>
        <w:t>国家规定节假日</w:t>
      </w:r>
    </w:p>
    <w:p w:rsidR="0047523C" w:rsidRPr="00D5618F" w:rsidRDefault="0047523C" w:rsidP="0047523C">
      <w:pPr>
        <w:pStyle w:val="a5"/>
        <w:spacing w:line="520" w:lineRule="exact"/>
        <w:ind w:firstLineChars="200" w:firstLine="640"/>
        <w:rPr>
          <w:color w:val="000000"/>
          <w:szCs w:val="32"/>
        </w:rPr>
      </w:pPr>
      <w:r w:rsidRPr="00D5618F">
        <w:rPr>
          <w:rFonts w:hint="eastAsia"/>
          <w:color w:val="000000"/>
          <w:szCs w:val="32"/>
        </w:rPr>
        <w:t>2</w:t>
      </w:r>
      <w:r w:rsidRPr="00D5618F">
        <w:rPr>
          <w:rFonts w:hint="eastAsia"/>
          <w:color w:val="000000"/>
          <w:szCs w:val="32"/>
        </w:rPr>
        <w:t>、双休日：星期六、星期日。</w:t>
      </w:r>
    </w:p>
    <w:p w:rsidR="0047523C" w:rsidRPr="00D5618F" w:rsidRDefault="0047523C" w:rsidP="0047523C">
      <w:pPr>
        <w:pStyle w:val="a5"/>
        <w:spacing w:line="520" w:lineRule="exact"/>
        <w:ind w:firstLineChars="200" w:firstLine="640"/>
        <w:rPr>
          <w:rFonts w:hint="eastAsia"/>
          <w:color w:val="000000"/>
          <w:szCs w:val="32"/>
        </w:rPr>
      </w:pPr>
      <w:r w:rsidRPr="00D5618F">
        <w:rPr>
          <w:rFonts w:hint="eastAsia"/>
          <w:color w:val="000000"/>
          <w:szCs w:val="32"/>
        </w:rPr>
        <w:t>㈡、加班工作内容：</w:t>
      </w:r>
    </w:p>
    <w:p w:rsidR="0047523C" w:rsidRPr="00D5618F" w:rsidRDefault="0047523C" w:rsidP="0047523C">
      <w:pPr>
        <w:pStyle w:val="a5"/>
        <w:spacing w:line="520" w:lineRule="exact"/>
        <w:ind w:firstLineChars="200" w:firstLine="640"/>
        <w:rPr>
          <w:rFonts w:hint="eastAsia"/>
          <w:color w:val="000000"/>
          <w:szCs w:val="32"/>
        </w:rPr>
      </w:pPr>
      <w:r w:rsidRPr="00D5618F">
        <w:rPr>
          <w:rFonts w:hint="eastAsia"/>
          <w:color w:val="000000"/>
          <w:szCs w:val="32"/>
        </w:rPr>
        <w:t>1</w:t>
      </w:r>
      <w:r w:rsidRPr="00D5618F">
        <w:rPr>
          <w:rFonts w:hint="eastAsia"/>
          <w:color w:val="000000"/>
          <w:szCs w:val="32"/>
        </w:rPr>
        <w:t>、防汛、抗旱、救灾；</w:t>
      </w:r>
    </w:p>
    <w:p w:rsidR="0047523C" w:rsidRPr="00D5618F" w:rsidRDefault="0047523C" w:rsidP="0047523C">
      <w:pPr>
        <w:pStyle w:val="a5"/>
        <w:spacing w:line="520" w:lineRule="exact"/>
        <w:ind w:firstLineChars="200" w:firstLine="640"/>
        <w:rPr>
          <w:rFonts w:hint="eastAsia"/>
          <w:color w:val="000000"/>
          <w:szCs w:val="32"/>
        </w:rPr>
      </w:pPr>
      <w:r w:rsidRPr="00D5618F">
        <w:rPr>
          <w:rFonts w:hint="eastAsia"/>
          <w:color w:val="000000"/>
          <w:szCs w:val="32"/>
        </w:rPr>
        <w:t>2</w:t>
      </w:r>
      <w:r w:rsidRPr="00D5618F">
        <w:rPr>
          <w:rFonts w:hint="eastAsia"/>
          <w:color w:val="000000"/>
          <w:szCs w:val="32"/>
        </w:rPr>
        <w:t>、各种迎检工作</w:t>
      </w:r>
      <w:r w:rsidRPr="00D5618F">
        <w:rPr>
          <w:rFonts w:hint="eastAsia"/>
          <w:color w:val="000000"/>
          <w:szCs w:val="32"/>
        </w:rPr>
        <w:t>;</w:t>
      </w:r>
    </w:p>
    <w:p w:rsidR="0047523C" w:rsidRPr="00D5618F" w:rsidRDefault="0047523C" w:rsidP="0047523C">
      <w:pPr>
        <w:pStyle w:val="a5"/>
        <w:spacing w:line="520" w:lineRule="exact"/>
        <w:ind w:firstLineChars="200" w:firstLine="640"/>
        <w:rPr>
          <w:rFonts w:hint="eastAsia"/>
          <w:color w:val="000000"/>
          <w:szCs w:val="32"/>
        </w:rPr>
      </w:pPr>
      <w:r w:rsidRPr="00D5618F">
        <w:rPr>
          <w:rFonts w:hint="eastAsia"/>
          <w:color w:val="000000"/>
          <w:szCs w:val="32"/>
        </w:rPr>
        <w:t>3</w:t>
      </w:r>
      <w:r w:rsidRPr="00D5618F">
        <w:rPr>
          <w:rFonts w:hint="eastAsia"/>
          <w:color w:val="000000"/>
          <w:szCs w:val="32"/>
        </w:rPr>
        <w:t>、其他突击性的临时工作；</w:t>
      </w:r>
    </w:p>
    <w:p w:rsidR="0047523C" w:rsidRPr="00D5618F" w:rsidRDefault="0047523C" w:rsidP="0047523C">
      <w:pPr>
        <w:pStyle w:val="a5"/>
        <w:spacing w:line="520" w:lineRule="exact"/>
        <w:ind w:firstLineChars="200" w:firstLine="640"/>
        <w:rPr>
          <w:rFonts w:hint="eastAsia"/>
          <w:color w:val="000000"/>
          <w:szCs w:val="32"/>
        </w:rPr>
      </w:pPr>
      <w:r w:rsidRPr="00D5618F">
        <w:rPr>
          <w:rFonts w:hint="eastAsia"/>
          <w:color w:val="000000"/>
          <w:szCs w:val="32"/>
        </w:rPr>
        <w:lastRenderedPageBreak/>
        <w:t>4</w:t>
      </w:r>
      <w:r w:rsidRPr="00D5618F">
        <w:rPr>
          <w:rFonts w:hint="eastAsia"/>
          <w:color w:val="000000"/>
          <w:szCs w:val="32"/>
        </w:rPr>
        <w:t>、局党组交办的其他工作。</w:t>
      </w:r>
    </w:p>
    <w:p w:rsidR="0047523C" w:rsidRPr="000B18C0" w:rsidRDefault="0047523C" w:rsidP="0047523C">
      <w:pPr>
        <w:pStyle w:val="a5"/>
        <w:spacing w:line="520" w:lineRule="exact"/>
        <w:ind w:firstLineChars="200" w:firstLine="640"/>
        <w:rPr>
          <w:color w:val="000000"/>
          <w:szCs w:val="32"/>
        </w:rPr>
      </w:pPr>
      <w:r w:rsidRPr="00D5618F">
        <w:rPr>
          <w:rFonts w:ascii="仿宋_GB2312" w:hint="eastAsia"/>
          <w:color w:val="000000"/>
          <w:szCs w:val="32"/>
        </w:rPr>
        <w:t>㈢、加班需由分管领导书面报告局长审批，审批后交局办公室统一备案。报告内容应包括加班内容、人员、时间等</w:t>
      </w:r>
      <w:r w:rsidRPr="000B18C0">
        <w:rPr>
          <w:color w:val="000000"/>
          <w:szCs w:val="32"/>
        </w:rPr>
        <w:t>信息。</w:t>
      </w:r>
    </w:p>
    <w:p w:rsidR="0047523C" w:rsidRPr="00DE21CD" w:rsidRDefault="0047523C" w:rsidP="0047523C">
      <w:pPr>
        <w:pStyle w:val="a5"/>
        <w:spacing w:line="520" w:lineRule="exact"/>
        <w:ind w:firstLineChars="200" w:firstLine="640"/>
        <w:rPr>
          <w:rFonts w:ascii="仿宋_GB2312"/>
          <w:color w:val="000000"/>
          <w:szCs w:val="32"/>
        </w:rPr>
      </w:pPr>
      <w:r w:rsidRPr="00DE21CD">
        <w:rPr>
          <w:rFonts w:ascii="仿宋_GB2312"/>
          <w:color w:val="000000"/>
          <w:szCs w:val="32"/>
        </w:rPr>
        <w:t>㈣、加班补助：</w:t>
      </w:r>
      <w:r w:rsidRPr="00DE21CD">
        <w:rPr>
          <w:rFonts w:ascii="仿宋_GB2312" w:hint="eastAsia"/>
          <w:color w:val="000000"/>
          <w:szCs w:val="32"/>
        </w:rPr>
        <w:t>按相关规定执行或进行调休</w:t>
      </w:r>
      <w:r w:rsidRPr="00DE21CD">
        <w:rPr>
          <w:rFonts w:ascii="仿宋_GB2312"/>
          <w:color w:val="000000"/>
          <w:szCs w:val="32"/>
        </w:rPr>
        <w:t>。领加班补助的不再领取出差补助。</w:t>
      </w:r>
    </w:p>
    <w:p w:rsidR="0047523C" w:rsidRPr="00DE21CD" w:rsidRDefault="0047523C" w:rsidP="0047523C">
      <w:pPr>
        <w:pStyle w:val="a5"/>
        <w:spacing w:line="520" w:lineRule="exact"/>
        <w:ind w:firstLineChars="200" w:firstLine="640"/>
        <w:rPr>
          <w:rFonts w:ascii="仿宋_GB2312" w:hint="eastAsia"/>
          <w:color w:val="000000"/>
          <w:szCs w:val="32"/>
        </w:rPr>
      </w:pPr>
      <w:r w:rsidRPr="00DE21CD">
        <w:rPr>
          <w:rFonts w:ascii="仿宋_GB2312"/>
          <w:color w:val="000000"/>
          <w:szCs w:val="32"/>
        </w:rPr>
        <w:t>㈤、加班补助由办公室按月统一造册，经主要领导审核</w:t>
      </w:r>
      <w:r w:rsidRPr="00DE21CD">
        <w:rPr>
          <w:rFonts w:ascii="仿宋_GB2312" w:hint="eastAsia"/>
          <w:color w:val="000000"/>
          <w:szCs w:val="32"/>
        </w:rPr>
        <w:t>后交分管财务领导签字报账。</w:t>
      </w:r>
    </w:p>
    <w:p w:rsidR="0047523C" w:rsidRPr="00DE21CD" w:rsidRDefault="0047523C" w:rsidP="0047523C">
      <w:pPr>
        <w:pStyle w:val="a5"/>
        <w:spacing w:line="520" w:lineRule="exact"/>
        <w:ind w:firstLineChars="200" w:firstLine="640"/>
        <w:rPr>
          <w:rFonts w:ascii="仿宋_GB2312" w:hint="eastAsia"/>
          <w:color w:val="000000"/>
          <w:szCs w:val="32"/>
        </w:rPr>
      </w:pPr>
      <w:r w:rsidRPr="00DE21CD">
        <w:rPr>
          <w:rFonts w:ascii="仿宋_GB2312" w:hint="eastAsia"/>
          <w:color w:val="000000"/>
          <w:szCs w:val="32"/>
        </w:rPr>
        <w:t>㈥、水旱灾害防御事务中心加班和夜班补助原则按相关规定执行或报县政府审批后执行，所有防汛值班、加班由水旱灾害防御事务中心统一登记。</w:t>
      </w:r>
    </w:p>
    <w:p w:rsidR="00F523B4" w:rsidRPr="0047523C" w:rsidRDefault="00F523B4">
      <w:bookmarkStart w:id="1" w:name="_GoBack"/>
      <w:bookmarkEnd w:id="1"/>
    </w:p>
    <w:sectPr w:rsidR="00F523B4" w:rsidRPr="004752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C28" w:rsidRDefault="009A1C28" w:rsidP="0047523C">
      <w:r>
        <w:separator/>
      </w:r>
    </w:p>
  </w:endnote>
  <w:endnote w:type="continuationSeparator" w:id="0">
    <w:p w:rsidR="009A1C28" w:rsidRDefault="009A1C28" w:rsidP="0047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C28" w:rsidRDefault="009A1C28" w:rsidP="0047523C">
      <w:r>
        <w:separator/>
      </w:r>
    </w:p>
  </w:footnote>
  <w:footnote w:type="continuationSeparator" w:id="0">
    <w:p w:rsidR="009A1C28" w:rsidRDefault="009A1C28" w:rsidP="00475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8889E"/>
    <w:multiLevelType w:val="hybridMultilevel"/>
    <w:tmpl w:val="00000000"/>
    <w:lvl w:ilvl="0" w:tplc="FFFFFFFF">
      <w:start w:val="1"/>
      <w:numFmt w:val="decimal"/>
      <w:lvlText w:val="%1、"/>
      <w:lvlJc w:val="left"/>
      <w:pPr>
        <w:tabs>
          <w:tab w:val="num" w:pos="900"/>
        </w:tabs>
        <w:ind w:left="900" w:hanging="450"/>
      </w:pPr>
    </w:lvl>
    <w:lvl w:ilvl="1" w:tplc="FFFFFFFF">
      <w:start w:val="1"/>
      <w:numFmt w:val="lowerLetter"/>
      <w:lvlText w:val="%2)"/>
      <w:lvlJc w:val="left"/>
      <w:pPr>
        <w:tabs>
          <w:tab w:val="num" w:pos="1290"/>
        </w:tabs>
        <w:ind w:left="1290" w:hanging="420"/>
      </w:pPr>
    </w:lvl>
    <w:lvl w:ilvl="2" w:tplc="FFFFFFFF">
      <w:start w:val="1"/>
      <w:numFmt w:val="lowerRoman"/>
      <w:lvlText w:val="%3."/>
      <w:lvlJc w:val="right"/>
      <w:pPr>
        <w:tabs>
          <w:tab w:val="num" w:pos="1710"/>
        </w:tabs>
        <w:ind w:left="1710" w:hanging="420"/>
      </w:pPr>
    </w:lvl>
    <w:lvl w:ilvl="3" w:tplc="FFFFFFFF">
      <w:start w:val="1"/>
      <w:numFmt w:val="decimal"/>
      <w:lvlText w:val="%4."/>
      <w:lvlJc w:val="left"/>
      <w:pPr>
        <w:tabs>
          <w:tab w:val="num" w:pos="2130"/>
        </w:tabs>
        <w:ind w:left="2130" w:hanging="420"/>
      </w:pPr>
    </w:lvl>
    <w:lvl w:ilvl="4" w:tplc="FFFFFFFF">
      <w:start w:val="1"/>
      <w:numFmt w:val="lowerLetter"/>
      <w:lvlText w:val="%5)"/>
      <w:lvlJc w:val="left"/>
      <w:pPr>
        <w:tabs>
          <w:tab w:val="num" w:pos="2550"/>
        </w:tabs>
        <w:ind w:left="2550" w:hanging="420"/>
      </w:pPr>
    </w:lvl>
    <w:lvl w:ilvl="5" w:tplc="FFFFFFFF">
      <w:start w:val="1"/>
      <w:numFmt w:val="lowerRoman"/>
      <w:lvlText w:val="%6."/>
      <w:lvlJc w:val="right"/>
      <w:pPr>
        <w:tabs>
          <w:tab w:val="num" w:pos="2970"/>
        </w:tabs>
        <w:ind w:left="2970" w:hanging="420"/>
      </w:pPr>
    </w:lvl>
    <w:lvl w:ilvl="6" w:tplc="FFFFFFFF">
      <w:start w:val="1"/>
      <w:numFmt w:val="decimal"/>
      <w:lvlText w:val="%7."/>
      <w:lvlJc w:val="left"/>
      <w:pPr>
        <w:tabs>
          <w:tab w:val="num" w:pos="3390"/>
        </w:tabs>
        <w:ind w:left="3390" w:hanging="420"/>
      </w:pPr>
    </w:lvl>
    <w:lvl w:ilvl="7" w:tplc="FFFFFFFF">
      <w:start w:val="1"/>
      <w:numFmt w:val="lowerLetter"/>
      <w:lvlText w:val="%8)"/>
      <w:lvlJc w:val="left"/>
      <w:pPr>
        <w:tabs>
          <w:tab w:val="num" w:pos="3810"/>
        </w:tabs>
        <w:ind w:left="3810" w:hanging="420"/>
      </w:pPr>
    </w:lvl>
    <w:lvl w:ilvl="8" w:tplc="FFFFFFFF">
      <w:start w:val="1"/>
      <w:numFmt w:val="lowerRoman"/>
      <w:lvlText w:val="%9."/>
      <w:lvlJc w:val="right"/>
      <w:pPr>
        <w:tabs>
          <w:tab w:val="num" w:pos="4230"/>
        </w:tabs>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2E"/>
    <w:rsid w:val="0047523C"/>
    <w:rsid w:val="009A1C28"/>
    <w:rsid w:val="00C90E2E"/>
    <w:rsid w:val="00F5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2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2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523C"/>
    <w:rPr>
      <w:sz w:val="18"/>
      <w:szCs w:val="18"/>
    </w:rPr>
  </w:style>
  <w:style w:type="paragraph" w:styleId="a4">
    <w:name w:val="footer"/>
    <w:basedOn w:val="a"/>
    <w:link w:val="Char0"/>
    <w:uiPriority w:val="99"/>
    <w:unhideWhenUsed/>
    <w:rsid w:val="0047523C"/>
    <w:pPr>
      <w:tabs>
        <w:tab w:val="center" w:pos="4153"/>
        <w:tab w:val="right" w:pos="8306"/>
      </w:tabs>
      <w:snapToGrid w:val="0"/>
      <w:jc w:val="left"/>
    </w:pPr>
    <w:rPr>
      <w:sz w:val="18"/>
      <w:szCs w:val="18"/>
    </w:rPr>
  </w:style>
  <w:style w:type="character" w:customStyle="1" w:styleId="Char0">
    <w:name w:val="页脚 Char"/>
    <w:basedOn w:val="a0"/>
    <w:link w:val="a4"/>
    <w:uiPriority w:val="99"/>
    <w:rsid w:val="0047523C"/>
    <w:rPr>
      <w:sz w:val="18"/>
      <w:szCs w:val="18"/>
    </w:rPr>
  </w:style>
  <w:style w:type="paragraph" w:styleId="a5">
    <w:name w:val="Body Text"/>
    <w:next w:val="a4"/>
    <w:link w:val="Char1"/>
    <w:rsid w:val="0047523C"/>
    <w:pPr>
      <w:widowControl w:val="0"/>
      <w:jc w:val="both"/>
    </w:pPr>
    <w:rPr>
      <w:rFonts w:ascii="Times New Roman" w:eastAsia="仿宋_GB2312" w:hAnsi="Times New Roman" w:cs="Times New Roman"/>
      <w:sz w:val="32"/>
      <w:szCs w:val="24"/>
    </w:rPr>
  </w:style>
  <w:style w:type="character" w:customStyle="1" w:styleId="Char1">
    <w:name w:val="正文文本 Char"/>
    <w:basedOn w:val="a0"/>
    <w:link w:val="a5"/>
    <w:rsid w:val="0047523C"/>
    <w:rPr>
      <w:rFonts w:ascii="Times New Roman" w:eastAsia="仿宋_GB2312" w:hAnsi="Times New Roman" w:cs="Times New Roman"/>
      <w:sz w:val="32"/>
      <w:szCs w:val="24"/>
    </w:rPr>
  </w:style>
  <w:style w:type="paragraph" w:styleId="a6">
    <w:name w:val="Title"/>
    <w:basedOn w:val="a"/>
    <w:next w:val="a"/>
    <w:link w:val="Char2"/>
    <w:qFormat/>
    <w:rsid w:val="0047523C"/>
    <w:pPr>
      <w:spacing w:before="240" w:after="60"/>
      <w:jc w:val="center"/>
      <w:outlineLvl w:val="0"/>
    </w:pPr>
    <w:rPr>
      <w:rFonts w:ascii="Cambria" w:hAnsi="Cambria"/>
      <w:b/>
      <w:bCs/>
      <w:sz w:val="32"/>
      <w:szCs w:val="32"/>
      <w:lang w:val="x-none" w:eastAsia="x-none"/>
    </w:rPr>
  </w:style>
  <w:style w:type="character" w:customStyle="1" w:styleId="Char2">
    <w:name w:val="标题 Char"/>
    <w:basedOn w:val="a0"/>
    <w:link w:val="a6"/>
    <w:rsid w:val="0047523C"/>
    <w:rPr>
      <w:rFonts w:ascii="Cambria" w:eastAsia="宋体" w:hAnsi="Cambria" w:cs="Times New Roman"/>
      <w:b/>
      <w:bCs/>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2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2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523C"/>
    <w:rPr>
      <w:sz w:val="18"/>
      <w:szCs w:val="18"/>
    </w:rPr>
  </w:style>
  <w:style w:type="paragraph" w:styleId="a4">
    <w:name w:val="footer"/>
    <w:basedOn w:val="a"/>
    <w:link w:val="Char0"/>
    <w:uiPriority w:val="99"/>
    <w:unhideWhenUsed/>
    <w:rsid w:val="0047523C"/>
    <w:pPr>
      <w:tabs>
        <w:tab w:val="center" w:pos="4153"/>
        <w:tab w:val="right" w:pos="8306"/>
      </w:tabs>
      <w:snapToGrid w:val="0"/>
      <w:jc w:val="left"/>
    </w:pPr>
    <w:rPr>
      <w:sz w:val="18"/>
      <w:szCs w:val="18"/>
    </w:rPr>
  </w:style>
  <w:style w:type="character" w:customStyle="1" w:styleId="Char0">
    <w:name w:val="页脚 Char"/>
    <w:basedOn w:val="a0"/>
    <w:link w:val="a4"/>
    <w:uiPriority w:val="99"/>
    <w:rsid w:val="0047523C"/>
    <w:rPr>
      <w:sz w:val="18"/>
      <w:szCs w:val="18"/>
    </w:rPr>
  </w:style>
  <w:style w:type="paragraph" w:styleId="a5">
    <w:name w:val="Body Text"/>
    <w:next w:val="a4"/>
    <w:link w:val="Char1"/>
    <w:rsid w:val="0047523C"/>
    <w:pPr>
      <w:widowControl w:val="0"/>
      <w:jc w:val="both"/>
    </w:pPr>
    <w:rPr>
      <w:rFonts w:ascii="Times New Roman" w:eastAsia="仿宋_GB2312" w:hAnsi="Times New Roman" w:cs="Times New Roman"/>
      <w:sz w:val="32"/>
      <w:szCs w:val="24"/>
    </w:rPr>
  </w:style>
  <w:style w:type="character" w:customStyle="1" w:styleId="Char1">
    <w:name w:val="正文文本 Char"/>
    <w:basedOn w:val="a0"/>
    <w:link w:val="a5"/>
    <w:rsid w:val="0047523C"/>
    <w:rPr>
      <w:rFonts w:ascii="Times New Roman" w:eastAsia="仿宋_GB2312" w:hAnsi="Times New Roman" w:cs="Times New Roman"/>
      <w:sz w:val="32"/>
      <w:szCs w:val="24"/>
    </w:rPr>
  </w:style>
  <w:style w:type="paragraph" w:styleId="a6">
    <w:name w:val="Title"/>
    <w:basedOn w:val="a"/>
    <w:next w:val="a"/>
    <w:link w:val="Char2"/>
    <w:qFormat/>
    <w:rsid w:val="0047523C"/>
    <w:pPr>
      <w:spacing w:before="240" w:after="60"/>
      <w:jc w:val="center"/>
      <w:outlineLvl w:val="0"/>
    </w:pPr>
    <w:rPr>
      <w:rFonts w:ascii="Cambria" w:hAnsi="Cambria"/>
      <w:b/>
      <w:bCs/>
      <w:sz w:val="32"/>
      <w:szCs w:val="32"/>
      <w:lang w:val="x-none" w:eastAsia="x-none"/>
    </w:rPr>
  </w:style>
  <w:style w:type="character" w:customStyle="1" w:styleId="Char2">
    <w:name w:val="标题 Char"/>
    <w:basedOn w:val="a0"/>
    <w:link w:val="a6"/>
    <w:rsid w:val="0047523C"/>
    <w:rPr>
      <w:rFonts w:ascii="Cambria" w:eastAsia="宋体" w:hAnsi="Cambria" w:cs="Times New Roman"/>
      <w:b/>
      <w:bC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595</Characters>
  <Application>Microsoft Office Word</Application>
  <DocSecurity>0</DocSecurity>
  <Lines>39</Lines>
  <Paragraphs>30</Paragraphs>
  <ScaleCrop>false</ScaleCrop>
  <Company>微软公司</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2020-05-06T08:00:00Z</dcterms:created>
  <dcterms:modified xsi:type="dcterms:W3CDTF">2020-05-06T08:00:00Z</dcterms:modified>
</cp:coreProperties>
</file>