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039" w:firstLineChars="500"/>
        <w:jc w:val="both"/>
        <w:rPr>
          <w:rFonts w:hint="eastAsia" w:ascii="宋体" w:hAnsi="宋体" w:eastAsia="宋体" w:cs="宋体"/>
          <w:b/>
          <w:bCs/>
          <w:spacing w:val="-17"/>
          <w:position w:val="0"/>
          <w:sz w:val="44"/>
          <w:szCs w:val="44"/>
          <w:lang w:eastAsia="zh-CN"/>
        </w:rPr>
      </w:pPr>
    </w:p>
    <w:p>
      <w:pPr>
        <w:ind w:firstLine="2039" w:firstLineChars="500"/>
        <w:jc w:val="both"/>
        <w:rPr>
          <w:rFonts w:hint="eastAsia" w:ascii="宋体" w:hAnsi="宋体" w:eastAsia="宋体" w:cs="宋体"/>
          <w:b/>
          <w:bCs/>
          <w:spacing w:val="-17"/>
          <w:sz w:val="44"/>
          <w:szCs w:val="44"/>
          <w:lang w:eastAsia="zh-CN"/>
        </w:rPr>
      </w:pPr>
      <w:bookmarkStart w:id="0" w:name="_GoBack"/>
      <w:bookmarkEnd w:id="0"/>
      <w:r>
        <w:rPr>
          <w:rFonts w:hint="eastAsia" w:ascii="宋体" w:hAnsi="宋体" w:eastAsia="宋体" w:cs="宋体"/>
          <w:b/>
          <w:bCs/>
          <w:spacing w:val="-17"/>
          <w:position w:val="0"/>
          <w:sz w:val="44"/>
          <w:szCs w:val="44"/>
          <w:lang w:eastAsia="zh-CN"/>
        </w:rPr>
        <w:t>沅陵</w:t>
      </w:r>
      <w:r>
        <w:rPr>
          <w:rFonts w:hint="eastAsia" w:ascii="宋体" w:hAnsi="宋体" w:eastAsia="宋体" w:cs="宋体"/>
          <w:b/>
          <w:bCs/>
          <w:spacing w:val="-17"/>
          <w:sz w:val="44"/>
          <w:szCs w:val="44"/>
          <w:lang w:eastAsia="zh-CN"/>
        </w:rPr>
        <w:t>县交通运输系统</w:t>
      </w:r>
    </w:p>
    <w:p>
      <w:pPr>
        <w:jc w:val="center"/>
        <w:rPr>
          <w:rFonts w:hint="eastAsia" w:ascii="宋体" w:hAnsi="宋体" w:eastAsia="宋体" w:cs="宋体"/>
          <w:b/>
          <w:bCs/>
          <w:sz w:val="44"/>
          <w:szCs w:val="44"/>
        </w:rPr>
      </w:pPr>
      <w:r>
        <w:rPr>
          <w:rFonts w:hint="eastAsia" w:ascii="宋体" w:hAnsi="宋体" w:eastAsia="宋体" w:cs="宋体"/>
          <w:b/>
          <w:bCs/>
          <w:spacing w:val="-17"/>
          <w:sz w:val="44"/>
          <w:szCs w:val="44"/>
          <w:lang w:eastAsia="zh-CN"/>
        </w:rPr>
        <w:t>安全生产治本攻坚三年行动</w:t>
      </w:r>
      <w:r>
        <w:rPr>
          <w:rFonts w:hint="eastAsia" w:ascii="宋体" w:hAnsi="宋体" w:eastAsia="宋体" w:cs="宋体"/>
          <w:b/>
          <w:bCs/>
          <w:sz w:val="44"/>
          <w:szCs w:val="44"/>
        </w:rPr>
        <w:t>工作制度</w:t>
      </w:r>
    </w:p>
    <w:p>
      <w:pPr>
        <w:jc w:val="both"/>
        <w:rPr>
          <w:rFonts w:hint="eastAsia" w:ascii="宋体" w:hAnsi="宋体" w:eastAsia="宋体" w:cs="宋体"/>
          <w:b/>
          <w:bCs/>
          <w:sz w:val="44"/>
          <w:szCs w:val="44"/>
        </w:rPr>
      </w:pPr>
    </w:p>
    <w:p>
      <w:pPr>
        <w:spacing w:line="240" w:lineRule="exact"/>
        <w:jc w:val="center"/>
        <w:rPr>
          <w:rFonts w:hint="eastAsia" w:ascii="仿宋" w:hAnsi="仿宋" w:eastAsia="仿宋" w:cs="仿宋"/>
          <w:b/>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eastAsia="zh-CN"/>
        </w:rPr>
        <w:t>　</w:t>
      </w:r>
      <w:r>
        <w:rPr>
          <w:rFonts w:hint="eastAsia" w:ascii="黑体" w:hAnsi="黑体" w:eastAsia="黑体" w:cs="黑体"/>
          <w:b w:val="0"/>
          <w:bCs w:val="0"/>
          <w:sz w:val="32"/>
          <w:szCs w:val="32"/>
          <w:lang w:eastAsia="zh-CN"/>
        </w:rPr>
        <w:t>　一、工作报告制度。</w:t>
      </w:r>
      <w:r>
        <w:rPr>
          <w:rFonts w:hint="eastAsia" w:ascii="仿宋" w:hAnsi="仿宋" w:eastAsia="仿宋" w:cs="仿宋"/>
          <w:b w:val="0"/>
          <w:bCs w:val="0"/>
          <w:sz w:val="32"/>
          <w:szCs w:val="32"/>
          <w:lang w:eastAsia="zh-CN"/>
        </w:rPr>
        <w:t>局机关各股室、局属二级机构治本攻坚三年行动工作专班要明确专人，落实专项整治工作报告要求。每</w:t>
      </w:r>
      <w:r>
        <w:rPr>
          <w:rFonts w:hint="eastAsia" w:ascii="仿宋" w:hAnsi="仿宋" w:eastAsia="仿宋" w:cs="仿宋"/>
          <w:b w:val="0"/>
          <w:bCs w:val="0"/>
          <w:sz w:val="32"/>
          <w:szCs w:val="32"/>
          <w:lang w:val="en-US" w:eastAsia="zh-CN"/>
        </w:rPr>
        <w:t>7日</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17日</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27日</w:t>
      </w:r>
      <w:r>
        <w:rPr>
          <w:rFonts w:hint="eastAsia" w:ascii="仿宋" w:hAnsi="仿宋" w:eastAsia="仿宋" w:cs="仿宋"/>
          <w:b w:val="0"/>
          <w:bCs w:val="0"/>
          <w:sz w:val="32"/>
          <w:szCs w:val="32"/>
          <w:lang w:eastAsia="zh-CN"/>
        </w:rPr>
        <w:t>上报上旬工作开展情况及亮点工作；每月</w:t>
      </w:r>
      <w:r>
        <w:rPr>
          <w:rFonts w:hint="eastAsia" w:ascii="仿宋" w:hAnsi="仿宋" w:eastAsia="仿宋" w:cs="仿宋"/>
          <w:b w:val="0"/>
          <w:bCs w:val="0"/>
          <w:sz w:val="32"/>
          <w:szCs w:val="32"/>
          <w:lang w:val="en-US" w:eastAsia="zh-CN"/>
        </w:rPr>
        <w:t>25</w:t>
      </w:r>
      <w:r>
        <w:rPr>
          <w:rFonts w:hint="eastAsia" w:ascii="仿宋" w:hAnsi="仿宋" w:eastAsia="仿宋" w:cs="仿宋"/>
          <w:b w:val="0"/>
          <w:bCs w:val="0"/>
          <w:sz w:val="32"/>
          <w:szCs w:val="32"/>
          <w:lang w:eastAsia="zh-CN"/>
        </w:rPr>
        <w:t>日前上报本月交通运输</w:t>
      </w:r>
      <w:r>
        <w:rPr>
          <w:rFonts w:hint="eastAsia" w:ascii="仿宋" w:hAnsi="仿宋" w:eastAsia="仿宋" w:cs="仿宋"/>
          <w:b w:val="0"/>
          <w:bCs w:val="0"/>
          <w:sz w:val="32"/>
          <w:szCs w:val="32"/>
          <w:lang w:val="en-US" w:eastAsia="zh-CN"/>
        </w:rPr>
        <w:t>安全生产</w:t>
      </w:r>
      <w:r>
        <w:rPr>
          <w:rFonts w:hint="eastAsia" w:ascii="仿宋" w:hAnsi="仿宋" w:eastAsia="仿宋" w:cs="仿宋"/>
          <w:b w:val="0"/>
          <w:bCs w:val="0"/>
          <w:sz w:val="32"/>
          <w:szCs w:val="32"/>
          <w:lang w:eastAsia="zh-CN"/>
        </w:rPr>
        <w:t>治本攻坚三年行动月报表。各二级机构</w:t>
      </w:r>
      <w:r>
        <w:rPr>
          <w:rFonts w:hint="eastAsia" w:ascii="仿宋" w:hAnsi="仿宋" w:eastAsia="仿宋" w:cs="仿宋"/>
          <w:b w:val="0"/>
          <w:bCs w:val="0"/>
          <w:sz w:val="32"/>
          <w:szCs w:val="32"/>
          <w:lang w:val="en-US" w:eastAsia="zh-CN"/>
        </w:rPr>
        <w:t>每个月上报一篇新闻宣传报道。</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sz w:val="32"/>
          <w:szCs w:val="32"/>
          <w:lang w:eastAsia="zh-CN"/>
        </w:rPr>
      </w:pPr>
      <w:r>
        <w:rPr>
          <w:rFonts w:hint="eastAsia" w:ascii="黑体" w:hAnsi="黑体" w:eastAsia="黑体" w:cs="黑体"/>
          <w:b w:val="0"/>
          <w:bCs w:val="0"/>
          <w:sz w:val="32"/>
          <w:szCs w:val="32"/>
          <w:lang w:eastAsia="zh-CN"/>
        </w:rPr>
        <w:t>　　二、定期调度、会商制度。</w:t>
      </w:r>
      <w:r>
        <w:rPr>
          <w:rFonts w:hint="eastAsia" w:ascii="仿宋" w:hAnsi="仿宋" w:eastAsia="仿宋" w:cs="仿宋"/>
          <w:b w:val="0"/>
          <w:bCs w:val="0"/>
          <w:sz w:val="32"/>
          <w:szCs w:val="32"/>
          <w:lang w:eastAsia="zh-CN"/>
        </w:rPr>
        <w:t>结合局安全例会，统筹协调交通运输</w:t>
      </w:r>
      <w:r>
        <w:rPr>
          <w:rFonts w:hint="eastAsia" w:ascii="仿宋" w:hAnsi="仿宋" w:eastAsia="仿宋" w:cs="仿宋"/>
          <w:b w:val="0"/>
          <w:bCs w:val="0"/>
          <w:sz w:val="32"/>
          <w:szCs w:val="32"/>
          <w:lang w:val="en-US" w:eastAsia="zh-CN"/>
        </w:rPr>
        <w:t>安全生产</w:t>
      </w:r>
      <w:r>
        <w:rPr>
          <w:rFonts w:hint="eastAsia" w:ascii="仿宋" w:hAnsi="仿宋" w:eastAsia="仿宋" w:cs="仿宋"/>
          <w:b w:val="0"/>
          <w:bCs w:val="0"/>
          <w:sz w:val="32"/>
          <w:szCs w:val="32"/>
          <w:lang w:eastAsia="zh-CN"/>
        </w:rPr>
        <w:t>治本攻坚三年行动，研究解决工作中遇到的重大问题，调度重点工作任务进展情况。组织各单位做好阶段分析总结，定期梳理汇总全县交通运输</w:t>
      </w:r>
      <w:r>
        <w:rPr>
          <w:rFonts w:hint="eastAsia" w:ascii="仿宋" w:hAnsi="仿宋" w:eastAsia="仿宋" w:cs="仿宋"/>
          <w:b w:val="0"/>
          <w:bCs w:val="0"/>
          <w:sz w:val="32"/>
          <w:szCs w:val="32"/>
          <w:lang w:val="en-US" w:eastAsia="zh-CN"/>
        </w:rPr>
        <w:t>安全生产</w:t>
      </w:r>
      <w:r>
        <w:rPr>
          <w:rFonts w:hint="eastAsia" w:ascii="仿宋" w:hAnsi="仿宋" w:eastAsia="仿宋" w:cs="仿宋"/>
          <w:b w:val="0"/>
          <w:bCs w:val="0"/>
          <w:sz w:val="32"/>
          <w:szCs w:val="32"/>
          <w:lang w:eastAsia="zh-CN"/>
        </w:rPr>
        <w:t>治本攻坚三年行动阶段性工作情况，研究分析存在的问题，提出改进意见建议。</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sz w:val="32"/>
          <w:szCs w:val="32"/>
          <w:lang w:eastAsia="zh-CN"/>
        </w:rPr>
      </w:pPr>
      <w:r>
        <w:rPr>
          <w:rFonts w:hint="eastAsia" w:ascii="黑体" w:hAnsi="黑体" w:eastAsia="黑体" w:cs="黑体"/>
          <w:b w:val="0"/>
          <w:bCs w:val="0"/>
          <w:sz w:val="32"/>
          <w:szCs w:val="32"/>
          <w:lang w:eastAsia="zh-CN"/>
        </w:rPr>
        <w:t>　　</w:t>
      </w: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lang w:eastAsia="zh-CN"/>
        </w:rPr>
        <w:t>、监督检查制度。</w:t>
      </w:r>
      <w:r>
        <w:rPr>
          <w:rFonts w:hint="eastAsia" w:ascii="仿宋" w:hAnsi="仿宋" w:eastAsia="仿宋" w:cs="仿宋"/>
          <w:b w:val="0"/>
          <w:bCs w:val="0"/>
          <w:sz w:val="32"/>
          <w:szCs w:val="32"/>
          <w:lang w:eastAsia="zh-CN"/>
        </w:rPr>
        <w:t>每季度组织对全县交通运输</w:t>
      </w:r>
      <w:r>
        <w:rPr>
          <w:rFonts w:hint="eastAsia" w:ascii="仿宋" w:hAnsi="仿宋" w:eastAsia="仿宋" w:cs="仿宋"/>
          <w:b w:val="0"/>
          <w:bCs w:val="0"/>
          <w:sz w:val="32"/>
          <w:szCs w:val="32"/>
          <w:lang w:val="en-US" w:eastAsia="zh-CN"/>
        </w:rPr>
        <w:t>安全生产</w:t>
      </w:r>
      <w:r>
        <w:rPr>
          <w:rFonts w:hint="eastAsia" w:ascii="仿宋" w:hAnsi="仿宋" w:eastAsia="仿宋" w:cs="仿宋"/>
          <w:b w:val="0"/>
          <w:bCs w:val="0"/>
          <w:sz w:val="32"/>
          <w:szCs w:val="32"/>
          <w:lang w:eastAsia="zh-CN"/>
        </w:rPr>
        <w:t>治本攻坚三年行动推进情况进行督导检查，不定期开展明查暗访，并将治本攻坚三年行动纳入全县交通运输安全生产工作考核重要内容并督促各项工作落实。</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sz w:val="32"/>
          <w:szCs w:val="32"/>
          <w:lang w:eastAsia="zh-CN"/>
        </w:rPr>
      </w:pPr>
      <w:r>
        <w:rPr>
          <w:rFonts w:hint="eastAsia" w:ascii="黑体" w:hAnsi="黑体" w:eastAsia="黑体" w:cs="黑体"/>
          <w:b w:val="0"/>
          <w:bCs w:val="0"/>
          <w:sz w:val="32"/>
          <w:szCs w:val="32"/>
          <w:lang w:eastAsia="zh-CN"/>
        </w:rPr>
        <w:t>　　</w:t>
      </w: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lang w:eastAsia="zh-CN"/>
        </w:rPr>
        <w:t>、挂牌督办制度。</w:t>
      </w:r>
      <w:r>
        <w:rPr>
          <w:rFonts w:hint="eastAsia" w:ascii="仿宋" w:hAnsi="仿宋" w:eastAsia="仿宋" w:cs="仿宋"/>
          <w:b w:val="0"/>
          <w:bCs w:val="0"/>
          <w:sz w:val="32"/>
          <w:szCs w:val="32"/>
          <w:lang w:eastAsia="zh-CN"/>
        </w:rPr>
        <w:t>对交通运输</w:t>
      </w:r>
      <w:r>
        <w:rPr>
          <w:rFonts w:hint="eastAsia" w:ascii="仿宋" w:hAnsi="仿宋" w:eastAsia="仿宋" w:cs="仿宋"/>
          <w:b w:val="0"/>
          <w:bCs w:val="0"/>
          <w:sz w:val="32"/>
          <w:szCs w:val="32"/>
          <w:lang w:val="en-US" w:eastAsia="zh-CN"/>
        </w:rPr>
        <w:t>安全生产</w:t>
      </w:r>
      <w:r>
        <w:rPr>
          <w:rFonts w:hint="eastAsia" w:ascii="仿宋" w:hAnsi="仿宋" w:eastAsia="仿宋" w:cs="仿宋"/>
          <w:b w:val="0"/>
          <w:bCs w:val="0"/>
          <w:sz w:val="32"/>
          <w:szCs w:val="32"/>
          <w:lang w:eastAsia="zh-CN"/>
        </w:rPr>
        <w:t>治本攻坚三年行动中发现的重大隐患和突出问题，一律进行挂牌督办，并督促整改落实。</w:t>
      </w:r>
    </w:p>
    <w:p>
      <w:r>
        <w:rPr>
          <w:rFonts w:hint="eastAsia" w:ascii="黑体" w:hAnsi="黑体" w:eastAsia="黑体" w:cs="黑体"/>
          <w:b w:val="0"/>
          <w:bCs w:val="0"/>
          <w:sz w:val="32"/>
          <w:szCs w:val="32"/>
          <w:lang w:val="en-US" w:eastAsia="zh-CN"/>
        </w:rPr>
        <w:t>五</w:t>
      </w:r>
      <w:r>
        <w:rPr>
          <w:rFonts w:hint="eastAsia" w:ascii="黑体" w:hAnsi="黑体" w:eastAsia="黑体" w:cs="黑体"/>
          <w:b w:val="0"/>
          <w:bCs w:val="0"/>
          <w:sz w:val="32"/>
          <w:szCs w:val="32"/>
          <w:lang w:eastAsia="zh-CN"/>
        </w:rPr>
        <w:t>、约谈问责制度。</w:t>
      </w:r>
      <w:r>
        <w:rPr>
          <w:rFonts w:hint="eastAsia" w:ascii="仿宋" w:hAnsi="仿宋" w:eastAsia="仿宋" w:cs="仿宋"/>
          <w:b w:val="0"/>
          <w:bCs w:val="0"/>
          <w:sz w:val="32"/>
          <w:szCs w:val="32"/>
          <w:lang w:eastAsia="zh-CN"/>
        </w:rPr>
        <w:t>对交通运输</w:t>
      </w:r>
      <w:r>
        <w:rPr>
          <w:rFonts w:hint="eastAsia" w:ascii="仿宋" w:hAnsi="仿宋" w:eastAsia="仿宋" w:cs="仿宋"/>
          <w:b w:val="0"/>
          <w:bCs w:val="0"/>
          <w:sz w:val="32"/>
          <w:szCs w:val="32"/>
          <w:lang w:val="en-US" w:eastAsia="zh-CN"/>
        </w:rPr>
        <w:t>安全生产</w:t>
      </w:r>
      <w:r>
        <w:rPr>
          <w:rFonts w:hint="eastAsia" w:ascii="仿宋" w:hAnsi="仿宋" w:eastAsia="仿宋" w:cs="仿宋"/>
          <w:b w:val="0"/>
          <w:bCs w:val="0"/>
          <w:sz w:val="32"/>
          <w:szCs w:val="32"/>
          <w:lang w:eastAsia="zh-CN"/>
        </w:rPr>
        <w:t>治本攻坚三年行动开展不力、问题突出的视情节进行约谈通报。对重大问题隐患悬而不决的，问题严重的移交组织、纪检监委等依法依规调查问责。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cida Sans">
    <w:altName w:val="Lucida Sans Unicode"/>
    <w:panose1 w:val="020B0602030504020204"/>
    <w:charset w:val="00"/>
    <w:family w:val="auto"/>
    <w:pitch w:val="default"/>
    <w:sig w:usb0="00000000" w:usb1="00000000" w:usb2="00000000" w:usb3="00000000" w:csb0="20000001" w:csb1="00000000"/>
  </w:font>
  <w:font w:name="方正仿宋_GBK">
    <w:altName w:val="微软雅黑"/>
    <w:panose1 w:val="02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CD4FCC"/>
    <w:rsid w:val="7FCD4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方正仿宋_GBK" w:hAnsi="Arial" w:eastAsia="方正仿宋_GBK" w:cs="方正仿宋_GBK"/>
      <w:snapToGrid/>
      <w:color w:val="000000"/>
      <w:kern w:val="0"/>
      <w:sz w:val="32"/>
      <w:szCs w:val="3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2024-08-21T01:47:00Z</dcterms:created>
  <dc:creator>Administrator</dc:creator>
  <cp:lastModifiedBy>Administrator</cp:lastModifiedBy>
  <dcterms:modified xsi:type="dcterms:W3CDTF">2024-08-21T01:47:59Z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