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04A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附件7</w:t>
      </w:r>
    </w:p>
    <w:p w14:paraId="166DDB7D">
      <w:pPr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创新型省份建设专项资金绩效自评报告</w:t>
      </w:r>
    </w:p>
    <w:p w14:paraId="15B008B0">
      <w:pPr>
        <w:rPr>
          <w:rFonts w:hint="eastAsia" w:ascii="仿宋" w:hAnsi="仿宋" w:eastAsia="仿宋" w:cs="仿宋"/>
          <w:sz w:val="28"/>
          <w:szCs w:val="28"/>
        </w:rPr>
      </w:pPr>
    </w:p>
    <w:p w14:paraId="6AC9A21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一、项目基本情况</w:t>
      </w:r>
    </w:p>
    <w:p w14:paraId="3D535E1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</w:t>
      </w:r>
    </w:p>
    <w:p w14:paraId="57E7A26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项目决策背景</w:t>
      </w:r>
    </w:p>
    <w:p w14:paraId="40FC62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为深入贯彻《国家创新驱动发展战略纲要》《“十四五”国家科技创新规划》，落实省委、省政府《关于加快推进创新型省份建设的实施意见》，围绕“到202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基本建成特色鲜明、优势突出的创新型省份”总体目标，针对全省科技创新能力不强、高端创新平台不足、企业创新主体作用发挥不充分等问题，设立创新型省份建设专项资金，旨在通过财政资金引导，集聚创新资源，突破关键核心技术，培育创新生态，提升区域竞争力。</w:t>
      </w:r>
    </w:p>
    <w:p w14:paraId="6EDB06F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项目主要内容</w:t>
      </w:r>
    </w:p>
    <w:p w14:paraId="010E17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项目聚焦“创新平台、创新主体、创新人才、创新生态”四大核心任务，重点实施以下工作：</w:t>
      </w:r>
    </w:p>
    <w:p w14:paraId="63F30799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创新平台建设：支持打造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个省级产业技术研究院</w:t>
      </w:r>
    </w:p>
    <w:p w14:paraId="375E58F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）企业创新能力提升：培育高新技术企业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家、科技型中小企业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120</w:t>
      </w:r>
      <w:r>
        <w:rPr>
          <w:rFonts w:hint="eastAsia" w:ascii="仿宋" w:hAnsi="仿宋" w:eastAsia="仿宋" w:cs="仿宋"/>
          <w:sz w:val="28"/>
          <w:szCs w:val="28"/>
        </w:rPr>
        <w:t>家，支持企业建设研发机构，推动规上工业企业研发投入增长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%；</w:t>
      </w:r>
    </w:p>
    <w:p w14:paraId="405CB20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）区域协同创新：支持“科创走廊”“高新区”“经开区”等载体建设。</w:t>
      </w:r>
    </w:p>
    <w:p w14:paraId="7AFEB3B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项目组织管理机构</w:t>
      </w:r>
    </w:p>
    <w:p w14:paraId="5C9413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领导小组：由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政府分管领导任组长，科技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、财政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、发改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、工信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等部门负责人为成员，统筹项目规划、资金分配和重大决策；</w:t>
      </w:r>
    </w:p>
    <w:p w14:paraId="119A48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执行机构：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科技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牵头实施，下设平台建设、企业创新、成果转化等专项工作组，负责项目申报受理、评审立项、过程监管；</w:t>
      </w:r>
    </w:p>
    <w:p w14:paraId="6924DB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协同单位：财政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负责资金拨付与绩效管理，各设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乡镇</w:t>
      </w:r>
      <w:r>
        <w:rPr>
          <w:rFonts w:hint="eastAsia" w:ascii="仿宋" w:hAnsi="仿宋" w:eastAsia="仿宋" w:cs="仿宋"/>
          <w:sz w:val="28"/>
          <w:szCs w:val="28"/>
        </w:rPr>
        <w:t>及园区管委会负责辖区内项目落地实施；</w:t>
      </w:r>
    </w:p>
    <w:p w14:paraId="71788F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监督评估：引入第三方机构开展资金审计和绩效评价，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人大常委会、政协定期开展专项监督，确保项目合规高效。</w:t>
      </w:r>
    </w:p>
    <w:p w14:paraId="341DC2E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（二）预算资金使用管理情况</w:t>
      </w:r>
    </w:p>
    <w:p w14:paraId="10F2DA6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预算资金安排及管理情况</w:t>
      </w:r>
    </w:p>
    <w:p w14:paraId="046DB6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（1）资金来源及拨付流程</w:t>
      </w:r>
    </w:p>
    <w:p w14:paraId="361F53A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项目总预算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706.03</w:t>
      </w:r>
      <w:r>
        <w:rPr>
          <w:rFonts w:hint="eastAsia" w:ascii="仿宋" w:hAnsi="仿宋" w:eastAsia="仿宋" w:cs="仿宋"/>
          <w:sz w:val="28"/>
          <w:szCs w:val="28"/>
        </w:rPr>
        <w:t>亿元，财政专项资金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706.03</w:t>
      </w:r>
      <w:r>
        <w:rPr>
          <w:rFonts w:hint="eastAsia" w:ascii="仿宋" w:hAnsi="仿宋" w:eastAsia="仿宋" w:cs="仿宋"/>
          <w:sz w:val="28"/>
          <w:szCs w:val="28"/>
        </w:rPr>
        <w:t>亿元。资金拨付流程为：项目单位申报→主管部门初审→专家评审→科技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会同财政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审核公示→按进度拨付</w:t>
      </w:r>
    </w:p>
    <w:p w14:paraId="66D47B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（2）资金到位情况</w:t>
      </w:r>
    </w:p>
    <w:p w14:paraId="44ED5A4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截至评价期末，财政资金到位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706.03</w:t>
      </w:r>
      <w:r>
        <w:rPr>
          <w:rFonts w:hint="eastAsia" w:ascii="仿宋" w:hAnsi="仿宋" w:eastAsia="仿宋" w:cs="仿宋"/>
          <w:sz w:val="28"/>
          <w:szCs w:val="28"/>
        </w:rPr>
        <w:t>亿元，到位率100%；</w:t>
      </w:r>
    </w:p>
    <w:p w14:paraId="32AA8E32"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资金使用情况</w:t>
      </w:r>
    </w:p>
    <w:p w14:paraId="2007DBF2"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累计支出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706.03</w:t>
      </w:r>
      <w:r>
        <w:rPr>
          <w:rFonts w:hint="eastAsia" w:ascii="仿宋" w:hAnsi="仿宋" w:eastAsia="仿宋" w:cs="仿宋"/>
          <w:sz w:val="28"/>
          <w:szCs w:val="28"/>
        </w:rPr>
        <w:t>亿元，具体用途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见决算报表。</w:t>
      </w:r>
      <w:r>
        <w:rPr>
          <w:rFonts w:hint="eastAsia" w:ascii="仿宋" w:hAnsi="仿宋" w:eastAsia="仿宋" w:cs="仿宋"/>
          <w:sz w:val="28"/>
          <w:szCs w:val="28"/>
        </w:rPr>
        <w:t>资金支出符合《创新型省份建设专项资金管理办法》，无超范围使用情况。</w:t>
      </w:r>
    </w:p>
    <w:p w14:paraId="4A2A52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（4）资金管理制度及执行情况</w:t>
      </w:r>
    </w:p>
    <w:p w14:paraId="7D00BB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制定《专项资金管理暂行办法》，明确资金使用范围、审批流程和绩效目标，实行“预算编制—过程监控—绩效评价”全流程管理。项目单位需单独核算，定期报送资金使用进度；财政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、科技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每季度开展资金调度，年度委托第三方审计，资金合规率达100%。</w:t>
      </w:r>
    </w:p>
    <w:p w14:paraId="27F1F6A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项目组织实施管理情况</w:t>
      </w:r>
    </w:p>
    <w:p w14:paraId="3D3C54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项目遴选：建立“企业申报、专家评审、部门会审”机制，聚焦“十强产业”和未来产业，优先支持“卡脖子”技术攻关和“四新”经济项目，项目评审通过率控制在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%以内；</w:t>
      </w:r>
    </w:p>
    <w:p w14:paraId="66ABE9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过程监管：实行“双随机一公开”监管，建立项目管理信息系统，实时跟踪进度，对未达节点目标的项目发出预警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次，整改完成率100%；</w:t>
      </w:r>
    </w:p>
    <w:p w14:paraId="605F29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考核验收：制定《项目绩效验收细则》，将创新成果、经济效益、生态影响等作为核心指标，验收通过率达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 w:cs="仿宋"/>
          <w:sz w:val="28"/>
          <w:szCs w:val="28"/>
        </w:rPr>
        <w:t>%。</w:t>
      </w:r>
    </w:p>
    <w:p w14:paraId="0F62402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（三）预算绩效目标情况</w:t>
      </w:r>
    </w:p>
    <w:p w14:paraId="7436BEE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绩效目标</w:t>
      </w:r>
    </w:p>
    <w:p w14:paraId="093A55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总体目标：到202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年，全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科技创新综合实力进入全国前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位，研发投入强度达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%，高新技术产业产值占规上工业产值比重达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%，建成具有全国影响力的区域创新高地。</w:t>
      </w:r>
    </w:p>
    <w:p w14:paraId="6FBEF5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阶段性目标：2024年培育高新技术企业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家，新建国家级创新平台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个，技术合同成交额突破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亿元；2025年规上企业研发机构覆盖率达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%。</w:t>
      </w:r>
    </w:p>
    <w:p w14:paraId="7FF84598"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绩效指标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见附件6自评表</w:t>
      </w:r>
    </w:p>
    <w:p w14:paraId="140619B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二、绩效评价工作情况</w:t>
      </w:r>
    </w:p>
    <w:p w14:paraId="0E174E3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</w:t>
      </w:r>
    </w:p>
    <w:p w14:paraId="44BE42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对创新型省份建设专项资金的经济性、效率性、效果性和可持续性进行全面评价，检验资金使用是否达到预期目标，总结创新生态构建中的经验与不足，为优化财政科技投入机制、完善政策工具提供决策依据，推动创新型省份建设提质增效。</w:t>
      </w:r>
    </w:p>
    <w:p w14:paraId="4121A5A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（二）被评价单位、绩效评价范围与时段</w:t>
      </w:r>
    </w:p>
    <w:p w14:paraId="67E6D2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被评价单位：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科技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（项目主管单位）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B818E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评价范围：专项资金支持的所有项目（涵盖平台建设、技术攻关、企业培育、成果转化等领域），重点关注资金使用合规性、目标完成度及创新效益；</w:t>
      </w:r>
    </w:p>
    <w:p w14:paraId="6E3E09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评价时段：2024年1月1日至202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年12月31日（项目实施周期）。</w:t>
      </w:r>
    </w:p>
    <w:p w14:paraId="19CE416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（三）绩效评价原则、评价指标体系、评价方法</w:t>
      </w:r>
    </w:p>
    <w:p w14:paraId="0E2078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原则：科学规范、问题导向、多元参与、结果应用；</w:t>
      </w:r>
    </w:p>
    <w:p w14:paraId="0B56F5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指标体系：参照《中央财政科技计划（专项、基金等）绩效评价管理办法》，设置决策（15分）、过程（25分）、产出（30分）、效益（30分）4个一级指标，细化为18个二级指标、45个三级指标，突出创新质量和产业贡献；</w:t>
      </w:r>
    </w:p>
    <w:p w14:paraId="1A035A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方法：</w:t>
      </w:r>
    </w:p>
    <w:p w14:paraId="2A35674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◦ 目标对比法：将实际产出与绩效目标逐一对照，评估完成程度；</w:t>
      </w:r>
    </w:p>
    <w:p w14:paraId="7D675A1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◦ 成本效益分析法：测算研发投入与产业产值增长、税收增加等经济效益的关联度；</w:t>
      </w:r>
    </w:p>
    <w:p w14:paraId="495F31C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◦ 专家咨询法：组织科技、经济、管理领域专家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名，对创新生态影响力、可持续性等定性指标打分；</w:t>
      </w:r>
    </w:p>
    <w:p w14:paraId="77EBF4B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◦ 问卷调查法：向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家企业、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家科研机构发放问卷，收集对政策精准度、服务效率的满意度数据。</w:t>
      </w:r>
    </w:p>
    <w:p w14:paraId="354CDBF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三、主要绩效及评价结论</w:t>
      </w:r>
    </w:p>
    <w:p w14:paraId="662CC1A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（一）社会效益</w:t>
      </w:r>
    </w:p>
    <w:p w14:paraId="40AED8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项目累计引进高层次人才团队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个，培养青年科技人才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名，举办各类创新培训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场，培训企业技术骨干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人次；服务创新活动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次，基层创新服务能力显著提升。</w:t>
      </w:r>
    </w:p>
    <w:p w14:paraId="2EDC377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（二）生态效益</w:t>
      </w:r>
    </w:p>
    <w:p w14:paraId="57CC7F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在节能环保、新能源、循环经济等领域突破绿色技术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推广应用“碳捕集与封存”“工业废水零排放”等技术，帮扶企业完成绿色化改造，全省单位GDP能耗下降，主要污染物排放强度降低，生态可持续发展能力增强。</w:t>
      </w:r>
    </w:p>
    <w:p w14:paraId="6F08F17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（三）可持续影响</w:t>
      </w:r>
    </w:p>
    <w:p w14:paraId="7CE8DD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初步构建“政产学研金服用”创新生态体系，企业建立“研发投入预算管理制度”，高校与企业共建产业学院，技术交易市场年成交额突破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5.43</w:t>
      </w:r>
      <w:r>
        <w:rPr>
          <w:rFonts w:hint="eastAsia" w:ascii="仿宋" w:hAnsi="仿宋" w:eastAsia="仿宋" w:cs="仿宋"/>
          <w:sz w:val="28"/>
          <w:szCs w:val="28"/>
        </w:rPr>
        <w:t>亿元，创新要素流动效率提升，企业自主创新意识显著增强，形成“财政资金引导—企业主体投入—社会资本参与”的多元化创新投入格局。</w:t>
      </w:r>
    </w:p>
    <w:p w14:paraId="6CB7CAC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（四）满意度情况</w:t>
      </w:r>
    </w:p>
    <w:p w14:paraId="0C41AE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企业满意度达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92</w:t>
      </w:r>
      <w:r>
        <w:rPr>
          <w:rFonts w:hint="eastAsia" w:ascii="仿宋" w:hAnsi="仿宋" w:eastAsia="仿宋" w:cs="仿宋"/>
          <w:sz w:val="28"/>
          <w:szCs w:val="28"/>
        </w:rPr>
        <w:t>%，主要反馈“研发补贴政策降低创新成本”“平台建设提升技术攻关能力”；科研机构满意度达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sz w:val="28"/>
          <w:szCs w:val="28"/>
        </w:rPr>
        <w:t>%，认为“产学研合作机制有效促进成果转化”；但部分中小企业反映“政策申报流程较复杂”“普惠性支持不足”。</w:t>
      </w:r>
    </w:p>
    <w:p w14:paraId="2F5956E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（五）评价结论</w:t>
      </w:r>
    </w:p>
    <w:p w14:paraId="370F15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项目总体得分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99</w:t>
      </w:r>
      <w:r>
        <w:rPr>
          <w:rFonts w:hint="eastAsia" w:ascii="仿宋" w:hAnsi="仿宋" w:eastAsia="仿宋" w:cs="仿宋"/>
          <w:sz w:val="28"/>
          <w:szCs w:val="28"/>
        </w:rPr>
        <w:t>分，评价等级为“优秀”。资金使用规范高效，创新平台建设、企业培育、成果转化等核心任务超额完成，显著提升了全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科技创新能力和产业竞争力，经济、社会、生态效益协同显现，创新生态可持续性较强，达到预期绩效目标。</w:t>
      </w:r>
    </w:p>
    <w:p w14:paraId="7F70DD7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四、绩效评价指标分析</w:t>
      </w:r>
    </w:p>
    <w:p w14:paraId="5DDB434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（一）项目决策情况</w:t>
      </w:r>
    </w:p>
    <w:p w14:paraId="599D81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立项紧扣国家战略和地方需求，目标设定科学合理，与《创新型省份建设规划》高度契合。但部分地市在项目申报中存在“重数量、轻质量”倾向，个别领域（如数字经济、生物医药）项目同质化竞争突出，需加强全省统筹布局。</w:t>
      </w:r>
    </w:p>
    <w:p w14:paraId="4032768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（二）项目过程情况</w:t>
      </w:r>
    </w:p>
    <w:p w14:paraId="19BC8D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资金管理：资金分配聚焦重点领域，拨付流程规范，但县配套资金到位滞后，导致少数项目启动缓慢；部分企业存在“重申报、轻管理”现象，研发费用归集不规范，需强化财务指导。</w:t>
      </w:r>
    </w:p>
    <w:p w14:paraId="06BAE2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项目实施：全过程监管机制有效，但创新平台共享效率有待提升，跨部门协作仍存在“数据孤岛”问题，需进一步整合资源、优化服务流程。</w:t>
      </w:r>
    </w:p>
    <w:p w14:paraId="018ABC1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（三）项目产出情况</w:t>
      </w:r>
    </w:p>
    <w:p w14:paraId="7BD301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产出数量：国家级平台、高新技术企业等指标超额完成，得益于“揭榜挂帅”“科技型中小企业梯度培育”等政策精准发力；</w:t>
      </w:r>
    </w:p>
    <w:p w14:paraId="687E61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产出质量：重大科技专项成果转化率达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%，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项技术达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省级</w:t>
      </w:r>
      <w:r>
        <w:rPr>
          <w:rFonts w:hint="eastAsia" w:ascii="仿宋" w:hAnsi="仿宋" w:eastAsia="仿宋" w:cs="仿宋"/>
          <w:sz w:val="28"/>
          <w:szCs w:val="28"/>
        </w:rPr>
        <w:t>领先水平，但部分应用型研究与产业需求对接不够紧密，存在“成果闲置”现象；</w:t>
      </w:r>
    </w:p>
    <w:p w14:paraId="797CD9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产出成本：单位平台建设成本控制在预算内；</w:t>
      </w:r>
    </w:p>
    <w:p w14:paraId="111F1F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产出时效：项目按期完成，研发方案均完成目标。</w:t>
      </w:r>
    </w:p>
    <w:p w14:paraId="4853A42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（四）项目效益情况</w:t>
      </w:r>
    </w:p>
    <w:p w14:paraId="4603BB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经济效益显著，高新技术产业产值较实施前增长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%，带动全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GDP增长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个百分点；社会效益突出，创新人才数量增长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%，大众创业万众创新氛围更加浓厚；生态效益达标，绿色技术推广形成示范效应；但区域创新发展不均衡问题仍存，偏远地区在创新投入、平台数量上差距较大。</w:t>
      </w:r>
    </w:p>
    <w:p w14:paraId="77B23CB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五、项目主要经验、存在的问题及建议</w:t>
      </w:r>
    </w:p>
    <w:p w14:paraId="6EA15D0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（一）主要经验及做法</w:t>
      </w:r>
    </w:p>
    <w:p w14:paraId="0DEF55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精准靶向支持：建立“产业需求导向”的资金分配机制，聚焦“十强产业”关键环节，通过“赛马制”“揭榜制”激发创新活力；</w:t>
      </w:r>
    </w:p>
    <w:p w14:paraId="327C69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多元协同创新：推动“政产学研金”深度融合，组建产业技术创新战略联盟，引导金融机构设立科技信贷风险补偿资金，形成创新合力；</w:t>
      </w:r>
    </w:p>
    <w:p w14:paraId="571410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动态绩效管理：将绩效目标分解到年度考核，引入预警机制，对进度滞后项目及时督导，确保资源高效配置。</w:t>
      </w:r>
    </w:p>
    <w:p w14:paraId="06D04E3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（二）存在的问题</w:t>
      </w:r>
    </w:p>
    <w:p w14:paraId="51A14F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区域创新差距较大：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城集聚全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县80</w:t>
      </w:r>
      <w:r>
        <w:rPr>
          <w:rFonts w:hint="eastAsia" w:ascii="仿宋" w:hAnsi="仿宋" w:eastAsia="仿宋" w:cs="仿宋"/>
          <w:sz w:val="28"/>
          <w:szCs w:val="28"/>
        </w:rPr>
        <w:t>%的创新资源，部分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乡镇</w:t>
      </w:r>
      <w:r>
        <w:rPr>
          <w:rFonts w:hint="eastAsia" w:ascii="仿宋" w:hAnsi="仿宋" w:eastAsia="仿宋" w:cs="仿宋"/>
          <w:sz w:val="28"/>
          <w:szCs w:val="28"/>
        </w:rPr>
        <w:t>创新平台匮乏，企业创新能力薄弱；</w:t>
      </w:r>
    </w:p>
    <w:p w14:paraId="7FB4B2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成果转化“中试”环节薄弱：实验室成果到产业化的中间环节投入不足，中试基地、中试资金短缺，导致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部分</w:t>
      </w:r>
      <w:r>
        <w:rPr>
          <w:rFonts w:hint="eastAsia" w:ascii="仿宋" w:hAnsi="仿宋" w:eastAsia="仿宋" w:cs="仿宋"/>
          <w:sz w:val="28"/>
          <w:szCs w:val="28"/>
        </w:rPr>
        <w:t>技术成果停留在样品阶段；</w:t>
      </w:r>
    </w:p>
    <w:p w14:paraId="53C556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政策普惠性不足：小微企业和初创企业在研发补贴、平台使用等方面获得感较低，政策申报门槛较高、流程复杂。</w:t>
      </w:r>
    </w:p>
    <w:p w14:paraId="40208BC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（三）有关建议</w:t>
      </w:r>
    </w:p>
    <w:p w14:paraId="3FE276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优化区域创新布局：设立县域创新专项，重点支持欠发达地区建设“星创天地”“技术服务站”，推动创新资源下沉；</w:t>
      </w:r>
    </w:p>
    <w:p w14:paraId="20A9A6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强化成果转化链条：加大中试平台建设投入，探索“成果转化引导基金”“过桥贷款”等模式，打通“研发—中试—产业化”堵点；</w:t>
      </w:r>
    </w:p>
    <w:p w14:paraId="65DE91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提升政策服务效能：简化项目申报流程，推行“免申即享”“智能匹配”政策推送，扩大普惠性创新券覆盖范围，降低中小企业创新成本。</w:t>
      </w:r>
    </w:p>
    <w:p w14:paraId="17D004ED">
      <w:pPr>
        <w:rPr>
          <w:rFonts w:hint="eastAsia" w:ascii="仿宋" w:hAnsi="仿宋" w:eastAsia="仿宋" w:cs="仿宋"/>
          <w:sz w:val="28"/>
          <w:szCs w:val="28"/>
        </w:rPr>
      </w:pPr>
    </w:p>
    <w:p w14:paraId="04B38512"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沅陵县科学技术局</w:t>
      </w:r>
    </w:p>
    <w:p w14:paraId="603D003D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2025年4月2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3657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9000C">
                          <w:pPr>
                            <w:pStyle w:val="3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09000C">
                    <w:pPr>
                      <w:pStyle w:val="3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1FBE6"/>
    <w:multiLevelType w:val="singleLevel"/>
    <w:tmpl w:val="89D1FBE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5DCA308"/>
    <w:multiLevelType w:val="singleLevel"/>
    <w:tmpl w:val="25DCA30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5BD8"/>
    <w:rsid w:val="0AC166C0"/>
    <w:rsid w:val="0CB332F9"/>
    <w:rsid w:val="1EE8668C"/>
    <w:rsid w:val="24794B83"/>
    <w:rsid w:val="25665261"/>
    <w:rsid w:val="28DF1A39"/>
    <w:rsid w:val="2A8C3C8D"/>
    <w:rsid w:val="30C16364"/>
    <w:rsid w:val="3E5A1BA6"/>
    <w:rsid w:val="44602605"/>
    <w:rsid w:val="5241553A"/>
    <w:rsid w:val="530028C4"/>
    <w:rsid w:val="5D111C3D"/>
    <w:rsid w:val="69FD3157"/>
    <w:rsid w:val="73C1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3921</Words>
  <Characters>4051</Characters>
  <Lines>0</Lines>
  <Paragraphs>0</Paragraphs>
  <TotalTime>19</TotalTime>
  <ScaleCrop>false</ScaleCrop>
  <LinksUpToDate>false</LinksUpToDate>
  <CharactersWithSpaces>4092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2025-02-17T08:53:00Z</dcterms:created>
  <dc:creator>Administrator</dc:creator>
  <cp:lastModifiedBy>谈笑风生</cp:lastModifiedBy>
  <dcterms:modified xsi:type="dcterms:W3CDTF">2025-04-26T08:24:34Z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eyJoZGlkIjoiMDViNzNhNzZhZmY5NWQ4NjhkN2Q1YzE1MzlmNTVmNzQiLCJ1c2VySWQiOiIyMjM2OTIxNzkifQ==</vt:lpwstr>
  </property>
  <property fmtid="{D5CDD505-2E9C-101B-9397-08002B2CF9AE}" pid="4" name="ICV">
    <vt:lpwstr>F7A09E846A394CD197E2F7AE2AFBCA9C_13</vt:lpwstr>
  </property>
</Properties>
</file>