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根据县政府会议纪要制定年初预算</w:t>
      </w:r>
    </w:p>
    <w:p w14:paraId="03128D5F">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  保障单位办公正常运转及差额人员工资正常发放社保费缴纳，做好文化遗产保护工作，保护传承我县文化遗产，龙兴讲寺免费开放。</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：2024年龙兴讲寺免费开放经费41万元已到位，到位率100%。已支付41万元。</w:t>
      </w:r>
    </w:p>
    <w:p w14:paraId="5D6C1AAF">
      <w:pPr>
        <w:spacing w:line="520" w:lineRule="exact"/>
        <w:ind w:firstLine="640" w:firstLineChars="200"/>
        <w:rPr>
          <w:rFonts w:hint="eastAsia" w:ascii="宋体" w:hAnsi="宋体" w:eastAsia="宋体" w:cs="宋体"/>
          <w:bCs/>
          <w:sz w:val="32"/>
          <w:szCs w:val="32"/>
          <w:lang w:eastAsia="zh-CN"/>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：主要用于单位差额人员工资，社保费、劳务费、水电费、办公费、维护费等开支</w:t>
      </w:r>
      <w:r>
        <w:rPr>
          <w:rFonts w:hint="eastAsia" w:ascii="宋体" w:hAnsi="宋体" w:eastAsia="宋体" w:cs="宋体"/>
          <w:bCs/>
          <w:sz w:val="32"/>
          <w:szCs w:val="32"/>
          <w:lang w:eastAsia="zh-CN"/>
        </w:rPr>
        <w:t>。</w:t>
      </w:r>
    </w:p>
    <w:p w14:paraId="6EA04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6A01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（1）</w:t>
      </w:r>
      <w:r>
        <w:rPr>
          <w:rFonts w:hint="eastAsia" w:ascii="仿宋" w:hAnsi="仿宋" w:eastAsia="仿宋" w:cs="仿宋"/>
          <w:sz w:val="32"/>
          <w:szCs w:val="32"/>
        </w:rPr>
        <w:t>保障单位办公正常运转及差额人员工资正常发放社保费缴纳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做好文化遗产保护工作，保护传承我县文化遗产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龙兴讲寺免费开放。</w:t>
      </w:r>
    </w:p>
    <w:p w14:paraId="58F84F26">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CE1ACC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提高群众对保护文化遗产的认识，文物保护意识持续提高</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方正仿宋_GB2312" w:hAnsi="方正仿宋_GB2312" w:eastAsia="方正仿宋_GB2312" w:cs="方正仿宋_GB2312"/>
          <w:sz w:val="32"/>
          <w:szCs w:val="32"/>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_GB2312" w:hAnsi="方正仿宋_GB2312" w:eastAsia="方正仿宋_GB2312" w:cs="方正仿宋_GB2312"/>
          <w:sz w:val="32"/>
          <w:szCs w:val="32"/>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被评价单位为沅陵县文化遗产保护中心（沅陵县博物馆、沅陵县考古研究中心），绩效评价范围与时段为</w:t>
      </w:r>
      <w:r>
        <w:rPr>
          <w:rFonts w:hint="eastAsia" w:ascii="方正仿宋_GB2312" w:hAnsi="方正仿宋_GB2312" w:eastAsia="方正仿宋_GB2312" w:cs="方正仿宋_GB2312"/>
          <w:sz w:val="32"/>
          <w:szCs w:val="32"/>
          <w:lang w:eastAsia="zh-CN"/>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lang w:eastAsia="zh-CN"/>
        </w:rPr>
        <w:t>年度使用的所有财政性资金（包括上级和本级）。</w:t>
      </w:r>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p>
    <w:p w14:paraId="3F731D8A">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32076"/>
      <w:bookmarkStart w:id="4" w:name="_Toc7615"/>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lang w:val="en-US" w:eastAsia="zh-CN"/>
        </w:rPr>
        <w:t>提高群众对保护文化遗产的认识。</w:t>
      </w:r>
    </w:p>
    <w:p w14:paraId="70558E3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通过对文化遗产保护古建筑保护提高生态效益。</w:t>
      </w:r>
    </w:p>
    <w:p w14:paraId="23C41B5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sz w:val="32"/>
          <w:szCs w:val="32"/>
          <w:lang w:val="en-US" w:eastAsia="zh-CN"/>
        </w:rPr>
        <w:t>提高群众对保护文化遗产的认识，文物保护意识持续提高</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16332"/>
      <w:bookmarkStart w:id="6" w:name="_Toc27541"/>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根据县政府会议纪要制定年初预算.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:工作经费已拨付完成。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3072"/>
      <w:bookmarkStart w:id="17"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47D9E30">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BD78B4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096931"/>
      <w:bookmarkStart w:id="19" w:name="_Toc390267055"/>
      <w:bookmarkStart w:id="20" w:name="_Toc24241"/>
      <w:bookmarkStart w:id="21" w:name="_Toc12414"/>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472FE72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16271"/>
      <w:bookmarkStart w:id="25" w:name="_Toc29278"/>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p>
    <w:p w14:paraId="3BB125FC"/>
    <w:p w14:paraId="0B596579">
      <w:bookmarkStart w:id="26" w:name="_GoBack"/>
      <w:bookmarkEnd w:id="26"/>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166C0"/>
    <w:rsid w:val="0CB332F9"/>
    <w:rsid w:val="100A618D"/>
    <w:rsid w:val="25665261"/>
    <w:rsid w:val="43955E5D"/>
    <w:rsid w:val="46DD2C0C"/>
    <w:rsid w:val="470B041E"/>
    <w:rsid w:val="68F26607"/>
    <w:rsid w:val="752E4B37"/>
    <w:rsid w:val="7796206C"/>
    <w:rsid w:val="77E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1715</Words>
  <Characters>1749</Characters>
  <Lines>0</Lines>
  <Paragraphs>0</Paragraphs>
  <TotalTime>0</TotalTime>
  <ScaleCrop>false</ScaleCrop>
  <LinksUpToDate>false</LinksUpToDate>
  <CharactersWithSpaces>1800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