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6F5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仿宋_GB2312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794E07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395854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17FE0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EB99F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bookmarkEnd w:id="0"/>
    <w:p w14:paraId="1826B5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3D25D3E7">
      <w:pPr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本单位仅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有</w:t>
      </w:r>
      <w:r>
        <w:rPr>
          <w:rFonts w:hint="eastAsia" w:ascii="仿宋" w:hAnsi="仿宋" w:eastAsia="仿宋" w:cs="仿宋"/>
          <w:sz w:val="36"/>
          <w:szCs w:val="36"/>
        </w:rPr>
        <w:t>独立核算单位1个，即沅陵县公安局交通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管理中心</w:t>
      </w:r>
      <w:r>
        <w:rPr>
          <w:rFonts w:hint="eastAsia" w:ascii="仿宋" w:hAnsi="仿宋" w:eastAsia="仿宋" w:cs="仿宋"/>
          <w:sz w:val="36"/>
          <w:szCs w:val="36"/>
        </w:rPr>
        <w:t>本级，县正科级行政单位，全额财政拨款，执行行政单位会计制度。单位下设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sz w:val="36"/>
          <w:szCs w:val="36"/>
        </w:rPr>
        <w:t>个乡中队。</w:t>
      </w:r>
    </w:p>
    <w:p w14:paraId="40B106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45C4D96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27E09F90">
      <w:pPr>
        <w:spacing w:line="600" w:lineRule="exact"/>
        <w:ind w:firstLine="72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</w:rPr>
        <w:t>年单位核定行政编制人数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41</w:t>
      </w:r>
      <w:r>
        <w:rPr>
          <w:rFonts w:hint="eastAsia" w:ascii="仿宋" w:hAnsi="仿宋" w:eastAsia="仿宋" w:cs="仿宋"/>
          <w:sz w:val="36"/>
          <w:szCs w:val="36"/>
        </w:rPr>
        <w:t>个。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</w:rPr>
        <w:t>年末实有在职人数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41</w:t>
      </w:r>
      <w:r>
        <w:rPr>
          <w:rFonts w:hint="eastAsia" w:ascii="仿宋" w:hAnsi="仿宋" w:eastAsia="仿宋" w:cs="仿宋"/>
          <w:sz w:val="36"/>
          <w:szCs w:val="36"/>
        </w:rPr>
        <w:t>人，公益性岗位人员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104人</w:t>
      </w:r>
      <w:r>
        <w:rPr>
          <w:rFonts w:hint="eastAsia" w:ascii="仿宋" w:hAnsi="仿宋" w:eastAsia="仿宋" w:cs="仿宋"/>
          <w:sz w:val="36"/>
          <w:szCs w:val="36"/>
        </w:rPr>
        <w:t>，临时人员2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0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人</w:t>
      </w:r>
      <w:r>
        <w:rPr>
          <w:rFonts w:hint="eastAsia" w:ascii="仿宋" w:hAnsi="仿宋" w:eastAsia="仿宋" w:cs="仿宋"/>
          <w:sz w:val="36"/>
          <w:szCs w:val="36"/>
        </w:rPr>
        <w:t>，退休人数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</w:rPr>
        <w:t>人、提前退休人员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6"/>
          <w:szCs w:val="36"/>
        </w:rPr>
        <w:t>人，共计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171</w:t>
      </w:r>
      <w:r>
        <w:rPr>
          <w:rFonts w:hint="eastAsia" w:ascii="仿宋" w:hAnsi="仿宋" w:eastAsia="仿宋" w:cs="仿宋"/>
          <w:sz w:val="36"/>
          <w:szCs w:val="36"/>
        </w:rPr>
        <w:t>人。</w:t>
      </w:r>
    </w:p>
    <w:p w14:paraId="7773355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6F6A58AD">
      <w:pPr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贯彻执行国家有关道路交通安全，交通秩序的法律，法规和政策；加强道路交通安全管理，定期掌握分析道路交通安全动态，制定对策；抓好道路交通管理各项基础设施建设；加强道路巡逻，及时发现和查处各类交通违法行为；纠正交通违章，加强道路交通安全宣传，预防道路交通安全事故的发生；加强交通事故的现场勘查和处理；加强交通事故逃逸案件的侦破工作；做好管理权限内的机动车注册登记和驾驶员考试管理工作；搞好交通特殊勤务和交通警卫；维护重大节日，集会，游行，示威和体育活动的交通秩序，保证首长，外宾车辆行驶安全与畅通；制止、协助破获在道路上的犯罪活动，承办县人民政府和上级有关部门交办的其他事项。</w:t>
      </w:r>
    </w:p>
    <w:p w14:paraId="16B5FAE3">
      <w:pPr>
        <w:pStyle w:val="2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重点工作计划：完成交通道路全年的顽障固疾整治工作等。</w:t>
      </w:r>
    </w:p>
    <w:p w14:paraId="6822A4A6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4975368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320" w:firstLineChars="1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绩效目标的设定合理</w:t>
      </w:r>
    </w:p>
    <w:p w14:paraId="32B96E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5E91A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51878B76">
      <w:pPr>
        <w:widowControl/>
        <w:shd w:val="clear" w:color="auto" w:fill="FFFFFF"/>
        <w:spacing w:line="360" w:lineRule="atLeast"/>
        <w:ind w:firstLine="320" w:firstLineChars="100"/>
        <w:jc w:val="left"/>
        <w:rPr>
          <w:rFonts w:hint="default" w:ascii="仿宋" w:hAnsi="仿宋" w:eastAsia="仿宋" w:cs="Tahom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年度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一般代年初预算数是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2610.99万元，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实际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执行数是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2324.8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元，无政府性基金预算收入以及财政专户管理资金。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预算执行率是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89%。</w:t>
      </w:r>
    </w:p>
    <w:p w14:paraId="467068A3">
      <w:pPr>
        <w:widowControl/>
        <w:shd w:val="clear" w:color="auto" w:fill="FFFFFF"/>
        <w:spacing w:line="360" w:lineRule="atLeast"/>
        <w:ind w:firstLine="320" w:firstLineChars="10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年度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年初预算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支出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数是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2610.99万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元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，实际执行支出数是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2324.8万元。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预算执行率是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89%。严格按照资金用途支付。</w:t>
      </w:r>
    </w:p>
    <w:p w14:paraId="24D6CC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18DAE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587F97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2024年一般公共预算基本支出年初预算数是1377.99万元，执行数是1438.43万元，执行率为104.38%。</w:t>
      </w:r>
    </w:p>
    <w:p w14:paraId="554A55A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0627270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2024年一般公共预算项目支出年初预算数是1233万元，执行数是886.4万元，执行率为71.89%。</w:t>
      </w:r>
    </w:p>
    <w:p w14:paraId="338B1260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23630FF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2024年度三公经费执行数是111.25万元，其中公车运行维护费95.7万元，公务接待费是15.5万元，与2023年比下降18.13%。</w:t>
      </w:r>
    </w:p>
    <w:p w14:paraId="47E00E1D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政府性基金预算支出情况</w:t>
      </w:r>
    </w:p>
    <w:p w14:paraId="0D9D8F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default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无  </w:t>
      </w:r>
    </w:p>
    <w:p w14:paraId="78F7DA89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国有资本经营预算支出情况</w:t>
      </w:r>
    </w:p>
    <w:p w14:paraId="61E1997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default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无</w:t>
      </w:r>
    </w:p>
    <w:p w14:paraId="0D1762F5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社会保险基金预算支出情况</w:t>
      </w:r>
    </w:p>
    <w:p w14:paraId="2A2663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default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无</w:t>
      </w:r>
    </w:p>
    <w:p w14:paraId="43747D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六、部门整体支出绩效情况</w:t>
      </w:r>
    </w:p>
    <w:p w14:paraId="0DFEF4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34CAB0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本单位自评得分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100分，评价等级是优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2C15B138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782F794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沅陵县公安局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一般公共预算支出数是2324.83万元，年初预算数是2610.99万元，执行率是89%。无政府性基金预算支出、国有资本经营预算支出、无社会保险基金预算支出。</w:t>
      </w:r>
    </w:p>
    <w:p w14:paraId="4D8DBD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七、存在的问题及原因分析</w:t>
      </w:r>
    </w:p>
    <w:p w14:paraId="12AB3024"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县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公安局交管中心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努力贯彻执行国家的方针政策，加强预算执行和财务管理，内控制度逐步建立，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年预算执行及财务收支遵守了国家有关法律法规的规定，但是在预算执行及资产管理等方面仍存在预算执行不严、预算编制方面不科学、“三公经费”管理不规范等方面的问题，</w:t>
      </w:r>
    </w:p>
    <w:p w14:paraId="64C92CA1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下一步改进措施</w:t>
      </w:r>
    </w:p>
    <w:p w14:paraId="31C7D27A"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320" w:firstLineChars="100"/>
        <w:jc w:val="left"/>
        <w:rPr>
          <w:rFonts w:hint="eastAsia"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(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)加强预算管理。进一步增强预算编制的科学性和准确性，细化预算项目。严格预算支出管理，增强预算约束机制，加强费用管理，规范津补贴发放。加强国有资产管理，确保国有资产安全完整，加快信息化建设。</w:t>
      </w:r>
    </w:p>
    <w:p w14:paraId="34FF5EF5">
      <w:pPr>
        <w:pStyle w:val="2"/>
        <w:rPr>
          <w:rFonts w:hint="eastAsia" w:eastAsia="宋体"/>
          <w:lang w:eastAsia="zh-CN"/>
        </w:rPr>
      </w:pPr>
    </w:p>
    <w:p w14:paraId="1D8147EC"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　(二)完善内部控制。修订和出台机关财务管理制度、费用报账制度、公务接待管理办法、职工福利发放办法等制度。</w:t>
      </w:r>
    </w:p>
    <w:p w14:paraId="3B28412B">
      <w:pPr>
        <w:widowControl/>
        <w:shd w:val="clear" w:color="auto" w:fill="FFFFFF"/>
        <w:spacing w:line="360" w:lineRule="atLeast"/>
        <w:ind w:firstLine="320" w:firstLineChars="100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组织财务人员培训。每年把会计、出纳及主管财务负责同志送相关机构进行业务培训，重点加强预决算管理、财经纪律政策掌握等方面的培训，提高财务人员工作能力和职业素养。</w:t>
      </w:r>
    </w:p>
    <w:p w14:paraId="6D44E54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6E5F657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其他需要说明的情况</w:t>
      </w:r>
    </w:p>
    <w:p w14:paraId="73507FE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无</w:t>
      </w:r>
    </w:p>
    <w:p w14:paraId="3778E9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4187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A0B39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00255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99EE0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875E3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F078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8B73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D83C6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291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D6F6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2E9D8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4FBBD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B8FD9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BEFCF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840E921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A19FBEC-76F7-446E-8273-8793986FC734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4D86DB9-A263-4147-BDAD-2CB90409705B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80BB9E3-4567-46FF-B8E6-1EAE0D9C881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C912920-EF8D-480A-B015-4E4AC9356211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31E0704-FACD-463B-A6A6-BFB319E206C7}"/>
  </w:font>
  <w:font w:name="标准粗黑">
    <w:altName w:val="黑体"/>
    <w:panose1 w:val="02000503000000000000"/>
    <w:charset w:val="86"/>
    <w:family w:val="auto"/>
    <w:pitch w:val="default"/>
    <w:sig w:usb0="00000000" w:usb1="00000000" w:usb2="00000012" w:usb3="00000000" w:csb0="00040001" w:csb1="00000000"/>
    <w:embedRegular r:id="rId6" w:fontKey="{9AAF7EBC-B9A3-440A-8029-A0D73831278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F1ADF5C-98B7-42A3-9B0F-F7DCC8D73BE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8" w:fontKey="{A32FB6B4-3541-4348-9389-F93FD736DCE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C4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DE093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DE093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F2A4D"/>
    <w:multiLevelType w:val="singleLevel"/>
    <w:tmpl w:val="B8DF2A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B6F5178"/>
    <w:multiLevelType w:val="singleLevel"/>
    <w:tmpl w:val="BB6F51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FA488E"/>
    <w:multiLevelType w:val="singleLevel"/>
    <w:tmpl w:val="EDFA488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77C9CA2"/>
    <w:multiLevelType w:val="singleLevel"/>
    <w:tmpl w:val="F77C9CA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7F9B38C"/>
    <w:multiLevelType w:val="singleLevel"/>
    <w:tmpl w:val="F7F9B38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DB14FD"/>
    <w:multiLevelType w:val="singleLevel"/>
    <w:tmpl w:val="7FDB14F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5121DC4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52A0475"/>
    <w:rsid w:val="578D10CB"/>
    <w:rsid w:val="5A5915AC"/>
    <w:rsid w:val="687FB089"/>
    <w:rsid w:val="6A12486A"/>
    <w:rsid w:val="6FAF27B6"/>
    <w:rsid w:val="6FFF186C"/>
    <w:rsid w:val="753C4E9B"/>
    <w:rsid w:val="77CA616D"/>
    <w:rsid w:val="781113A7"/>
    <w:rsid w:val="791E6510"/>
    <w:rsid w:val="79A63A67"/>
    <w:rsid w:val="7BFF2B5F"/>
    <w:rsid w:val="7C8D4A41"/>
    <w:rsid w:val="7C9048DB"/>
    <w:rsid w:val="7EDF56F8"/>
    <w:rsid w:val="7FD39497"/>
    <w:rsid w:val="BDEB9674"/>
    <w:rsid w:val="ED7F9627"/>
    <w:rsid w:val="F33B272F"/>
    <w:rsid w:val="FEF7547A"/>
    <w:rsid w:val="FF6F4941"/>
    <w:rsid w:val="FFF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标题1"/>
    <w:basedOn w:val="4"/>
    <w:qFormat/>
    <w:uiPriority w:val="0"/>
    <w:rPr>
      <w:rFonts w:eastAsia="黑体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1343</Words>
  <Characters>1469</Characters>
  <Lines>0</Lines>
  <Paragraphs>0</Paragraphs>
  <TotalTime>0</TotalTime>
  <ScaleCrop>false</ScaleCrop>
  <LinksUpToDate>false</LinksUpToDate>
  <CharactersWithSpaces>1505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2024-02-23T18:03:00Z</dcterms:created>
  <dc:creator>1402836399</dc:creator>
  <cp:lastModifiedBy>Administrator</cp:lastModifiedBy>
  <cp:lastPrinted>2024-02-27T19:24:00Z</cp:lastPrinted>
  <dcterms:modified xsi:type="dcterms:W3CDTF">2025-10-29T07:04:59Z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CBF0D34B269345188A3350A605F54F67_13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