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ascii="仿宋" w:hAnsi="仿宋" w:eastAsia="仿宋" w:cs="宋体"/>
          <w:b/>
          <w:bCs/>
          <w:kern w:val="0"/>
          <w:sz w:val="36"/>
          <w:szCs w:val="36"/>
        </w:rPr>
      </w:pPr>
      <w:r>
        <w:rPr>
          <w:rFonts w:hint="eastAsia" w:ascii="仿宋" w:hAnsi="仿宋" w:eastAsia="仿宋" w:cs="宋体"/>
          <w:b/>
          <w:bCs/>
          <w:kern w:val="0"/>
          <w:sz w:val="36"/>
          <w:szCs w:val="36"/>
        </w:rPr>
        <w:t>沅陵县水库移民管理局</w:t>
      </w:r>
    </w:p>
    <w:p>
      <w:pPr>
        <w:jc w:val="center"/>
        <w:outlineLvl w:val="2"/>
        <w:rPr>
          <w:rFonts w:ascii="仿宋" w:hAnsi="仿宋" w:eastAsia="仿宋" w:cs="宋体"/>
          <w:b/>
          <w:bCs/>
          <w:kern w:val="0"/>
          <w:sz w:val="36"/>
          <w:szCs w:val="36"/>
        </w:rPr>
      </w:pPr>
      <w:r>
        <w:rPr>
          <w:rFonts w:hint="eastAsia" w:ascii="仿宋" w:hAnsi="仿宋" w:eastAsia="仿宋" w:cs="宋体"/>
          <w:b/>
          <w:bCs/>
          <w:kern w:val="0"/>
          <w:sz w:val="36"/>
          <w:szCs w:val="36"/>
          <w:lang w:eastAsia="zh-CN"/>
        </w:rPr>
        <w:t>2023年</w:t>
      </w:r>
      <w:r>
        <w:rPr>
          <w:rFonts w:hint="eastAsia" w:ascii="仿宋" w:hAnsi="仿宋" w:eastAsia="仿宋" w:cs="宋体"/>
          <w:b/>
          <w:bCs/>
          <w:kern w:val="0"/>
          <w:sz w:val="36"/>
          <w:szCs w:val="36"/>
        </w:rPr>
        <w:t>度部门整体支出绩效自评报告</w:t>
      </w:r>
    </w:p>
    <w:p>
      <w:pPr>
        <w:jc w:val="center"/>
        <w:outlineLvl w:val="2"/>
        <w:rPr>
          <w:rFonts w:ascii="仿宋" w:hAnsi="仿宋" w:eastAsia="仿宋" w:cs="宋体"/>
          <w:b/>
          <w:bCs/>
          <w:kern w:val="0"/>
          <w:sz w:val="32"/>
          <w:szCs w:val="32"/>
        </w:rPr>
      </w:pPr>
    </w:p>
    <w:p>
      <w:pPr>
        <w:ind w:firstLine="480" w:firstLineChars="150"/>
        <w:outlineLvl w:val="2"/>
        <w:rPr>
          <w:rFonts w:ascii="仿宋" w:hAnsi="仿宋" w:eastAsia="仿宋" w:cs="宋体"/>
          <w:bCs/>
          <w:kern w:val="0"/>
          <w:sz w:val="32"/>
          <w:szCs w:val="32"/>
        </w:rPr>
      </w:pPr>
      <w:r>
        <w:rPr>
          <w:rFonts w:hint="eastAsia" w:ascii="仿宋" w:hAnsi="仿宋" w:eastAsia="仿宋" w:cs="宋体"/>
          <w:bCs/>
          <w:kern w:val="0"/>
          <w:sz w:val="32"/>
          <w:szCs w:val="32"/>
        </w:rPr>
        <w:t>一、部门概况</w:t>
      </w:r>
    </w:p>
    <w:p>
      <w:pPr>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　（一）部门基本情况</w:t>
      </w:r>
    </w:p>
    <w:p>
      <w:pPr>
        <w:spacing w:before="100" w:beforeAutospacing="1" w:after="100" w:afterAutospacing="1" w:line="420" w:lineRule="atLeast"/>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lang w:eastAsia="zh-CN"/>
        </w:rPr>
        <w:t>2023年</w:t>
      </w:r>
      <w:r>
        <w:rPr>
          <w:rFonts w:hint="eastAsia" w:ascii="仿宋" w:hAnsi="仿宋" w:eastAsia="仿宋" w:cs="宋体"/>
          <w:color w:val="010101"/>
          <w:kern w:val="0"/>
          <w:sz w:val="32"/>
          <w:szCs w:val="32"/>
        </w:rPr>
        <w:t>，沅陵县水库移民管理局实有在职人员</w:t>
      </w:r>
      <w:r>
        <w:rPr>
          <w:rFonts w:hint="eastAsia" w:ascii="仿宋" w:hAnsi="仿宋" w:eastAsia="仿宋" w:cs="宋体"/>
          <w:color w:val="010101"/>
          <w:kern w:val="0"/>
          <w:sz w:val="32"/>
          <w:szCs w:val="32"/>
          <w:lang w:val="en-US" w:eastAsia="zh-CN"/>
        </w:rPr>
        <w:t>118</w:t>
      </w:r>
      <w:r>
        <w:rPr>
          <w:rFonts w:hint="eastAsia" w:ascii="仿宋" w:hAnsi="仿宋" w:eastAsia="仿宋" w:cs="宋体"/>
          <w:color w:val="010101"/>
          <w:kern w:val="0"/>
          <w:sz w:val="32"/>
          <w:szCs w:val="32"/>
        </w:rPr>
        <w:t>人。内设办公室、开发安置科、工程管理科、计划财务科、人事教育科、政策法规科、后期扶持科。下设移民培训中心和15个乡镇移民工作站。主要工作职能是：组织编制移民安置规划及移民后扶规划；制订并组织实施年度安置、开发计划；负责督查验收由移民资金实施的移民开发安置项目；负责移民补偿费、移民安置和开发资金的使用与管理工作；负责移民后期扶持资金与移民困难扶助金的发放与管理工作；对移民资金使用情况进行监督检查；做好移民培训、移民信访接待和库区社会稳定工作；参与和配合有关部门做好水库突发性地质灾害的调查、防治等工作。</w:t>
      </w:r>
    </w:p>
    <w:p>
      <w:pPr>
        <w:spacing w:before="100" w:beforeAutospacing="1" w:after="100" w:afterAutospacing="1" w:line="420" w:lineRule="atLeast"/>
        <w:ind w:firstLine="480"/>
        <w:rPr>
          <w:rFonts w:ascii="仿宋" w:hAnsi="仿宋" w:eastAsia="仿宋" w:cs="宋体"/>
          <w:color w:val="010101"/>
          <w:kern w:val="0"/>
          <w:sz w:val="32"/>
          <w:szCs w:val="32"/>
        </w:rPr>
      </w:pPr>
      <w:r>
        <w:rPr>
          <w:rFonts w:hint="eastAsia" w:ascii="仿宋" w:hAnsi="仿宋" w:eastAsia="仿宋" w:cs="宋体"/>
          <w:color w:val="010101"/>
          <w:kern w:val="0"/>
          <w:sz w:val="32"/>
          <w:szCs w:val="32"/>
        </w:rPr>
        <w:t>(二) 部门整体支出规模、使用方向和主要内容、涉及范围。</w:t>
      </w:r>
    </w:p>
    <w:p>
      <w:pPr>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lang w:eastAsia="zh-CN"/>
        </w:rPr>
        <w:t>2023年</w:t>
      </w:r>
      <w:r>
        <w:rPr>
          <w:rFonts w:hint="eastAsia" w:ascii="仿宋" w:hAnsi="仿宋" w:eastAsia="仿宋" w:cs="宋体"/>
          <w:color w:val="010101"/>
          <w:kern w:val="0"/>
          <w:sz w:val="32"/>
          <w:szCs w:val="32"/>
        </w:rPr>
        <w:t>我单位实际支出总计</w:t>
      </w:r>
      <w:r>
        <w:rPr>
          <w:rFonts w:hint="eastAsia" w:ascii="仿宋" w:hAnsi="仿宋" w:eastAsia="仿宋"/>
          <w:sz w:val="32"/>
          <w:szCs w:val="32"/>
          <w:lang w:val="en-US" w:eastAsia="zh-CN"/>
        </w:rPr>
        <w:t>12488.50</w:t>
      </w:r>
      <w:r>
        <w:rPr>
          <w:rFonts w:hint="eastAsia" w:ascii="仿宋" w:hAnsi="仿宋" w:eastAsia="仿宋" w:cs="宋体"/>
          <w:color w:val="010101"/>
          <w:kern w:val="0"/>
          <w:sz w:val="32"/>
          <w:szCs w:val="32"/>
        </w:rPr>
        <w:t>万元，其中：一是基本支出</w:t>
      </w:r>
      <w:r>
        <w:rPr>
          <w:rFonts w:hint="eastAsia" w:ascii="仿宋" w:hAnsi="仿宋" w:eastAsia="仿宋"/>
          <w:sz w:val="32"/>
          <w:szCs w:val="32"/>
          <w:lang w:val="en-US" w:eastAsia="zh-CN"/>
        </w:rPr>
        <w:t>2078.88</w:t>
      </w:r>
      <w:r>
        <w:rPr>
          <w:rFonts w:hint="eastAsia" w:ascii="仿宋" w:hAnsi="仿宋" w:eastAsia="仿宋" w:cs="宋体"/>
          <w:color w:val="010101"/>
          <w:kern w:val="0"/>
          <w:sz w:val="32"/>
          <w:szCs w:val="32"/>
        </w:rPr>
        <w:t>万元，含工资福利支出</w:t>
      </w:r>
      <w:r>
        <w:rPr>
          <w:rFonts w:hint="eastAsia" w:ascii="仿宋" w:hAnsi="仿宋" w:eastAsia="仿宋" w:cs="宋体"/>
          <w:color w:val="010101"/>
          <w:kern w:val="0"/>
          <w:sz w:val="32"/>
          <w:szCs w:val="32"/>
          <w:lang w:val="en-US" w:eastAsia="zh-CN"/>
        </w:rPr>
        <w:t>1643.13</w:t>
      </w:r>
      <w:r>
        <w:rPr>
          <w:rFonts w:hint="eastAsia" w:ascii="仿宋" w:hAnsi="仿宋" w:eastAsia="仿宋" w:cs="宋体"/>
          <w:color w:val="010101"/>
          <w:kern w:val="0"/>
          <w:sz w:val="32"/>
          <w:szCs w:val="32"/>
        </w:rPr>
        <w:t>万元，商品服务支出</w:t>
      </w:r>
      <w:r>
        <w:rPr>
          <w:rFonts w:hint="eastAsia" w:ascii="仿宋" w:hAnsi="仿宋" w:eastAsia="仿宋" w:cs="宋体"/>
          <w:color w:val="010101"/>
          <w:kern w:val="0"/>
          <w:sz w:val="32"/>
          <w:szCs w:val="32"/>
          <w:lang w:val="en-US" w:eastAsia="zh-CN"/>
        </w:rPr>
        <w:t>335.40</w:t>
      </w:r>
      <w:r>
        <w:rPr>
          <w:rFonts w:hint="eastAsia" w:ascii="仿宋" w:hAnsi="仿宋" w:eastAsia="仿宋" w:cs="宋体"/>
          <w:color w:val="010101"/>
          <w:kern w:val="0"/>
          <w:sz w:val="32"/>
          <w:szCs w:val="32"/>
        </w:rPr>
        <w:t>万元，对个人和家庭补助支出</w:t>
      </w:r>
      <w:r>
        <w:rPr>
          <w:rFonts w:hint="eastAsia" w:ascii="仿宋" w:hAnsi="仿宋" w:eastAsia="仿宋" w:cs="宋体"/>
          <w:color w:val="010101"/>
          <w:kern w:val="0"/>
          <w:sz w:val="32"/>
          <w:szCs w:val="32"/>
          <w:lang w:val="en-US" w:eastAsia="zh-CN"/>
        </w:rPr>
        <w:t>94.34</w:t>
      </w:r>
      <w:r>
        <w:rPr>
          <w:rFonts w:hint="eastAsia" w:ascii="仿宋" w:hAnsi="仿宋" w:eastAsia="仿宋" w:cs="宋体"/>
          <w:color w:val="010101"/>
          <w:kern w:val="0"/>
          <w:sz w:val="32"/>
          <w:szCs w:val="32"/>
        </w:rPr>
        <w:t>万元，资本性支出</w:t>
      </w:r>
      <w:r>
        <w:rPr>
          <w:rFonts w:hint="eastAsia" w:ascii="仿宋" w:hAnsi="仿宋" w:eastAsia="仿宋" w:cs="宋体"/>
          <w:color w:val="010101"/>
          <w:kern w:val="0"/>
          <w:sz w:val="32"/>
          <w:szCs w:val="32"/>
          <w:lang w:val="en-US" w:eastAsia="zh-CN"/>
        </w:rPr>
        <w:t>6.01</w:t>
      </w:r>
      <w:r>
        <w:rPr>
          <w:rFonts w:hint="eastAsia" w:ascii="仿宋" w:hAnsi="仿宋" w:eastAsia="仿宋" w:cs="宋体"/>
          <w:color w:val="010101"/>
          <w:kern w:val="0"/>
          <w:sz w:val="32"/>
          <w:szCs w:val="32"/>
        </w:rPr>
        <w:t>万元；二是项目支出</w:t>
      </w:r>
      <w:r>
        <w:rPr>
          <w:rFonts w:hint="eastAsia" w:ascii="仿宋" w:hAnsi="仿宋" w:eastAsia="仿宋" w:cs="宋体"/>
          <w:color w:val="010101"/>
          <w:kern w:val="0"/>
          <w:sz w:val="32"/>
          <w:szCs w:val="32"/>
          <w:lang w:val="en-US" w:eastAsia="zh-CN"/>
        </w:rPr>
        <w:t>10409.62</w:t>
      </w:r>
      <w:r>
        <w:rPr>
          <w:rFonts w:hint="eastAsia" w:ascii="仿宋" w:hAnsi="仿宋" w:eastAsia="仿宋" w:cs="宋体"/>
          <w:color w:val="010101"/>
          <w:kern w:val="0"/>
          <w:sz w:val="32"/>
          <w:szCs w:val="32"/>
        </w:rPr>
        <w:t>万元，包括商品服务支出</w:t>
      </w:r>
      <w:r>
        <w:rPr>
          <w:rFonts w:hint="eastAsia" w:ascii="仿宋" w:hAnsi="仿宋" w:eastAsia="仿宋" w:cs="宋体"/>
          <w:color w:val="010101"/>
          <w:kern w:val="0"/>
          <w:sz w:val="32"/>
          <w:szCs w:val="32"/>
          <w:lang w:val="en-US" w:eastAsia="zh-CN"/>
        </w:rPr>
        <w:t>65</w:t>
      </w:r>
      <w:r>
        <w:rPr>
          <w:rFonts w:hint="eastAsia" w:ascii="仿宋" w:hAnsi="仿宋" w:eastAsia="仿宋" w:cs="宋体"/>
          <w:color w:val="010101"/>
          <w:kern w:val="0"/>
          <w:sz w:val="32"/>
          <w:szCs w:val="32"/>
        </w:rPr>
        <w:t>万元，对个人和家庭补助支出</w:t>
      </w:r>
      <w:r>
        <w:rPr>
          <w:rFonts w:hint="eastAsia" w:ascii="仿宋" w:hAnsi="仿宋" w:eastAsia="仿宋" w:cs="宋体"/>
          <w:color w:val="010101"/>
          <w:kern w:val="0"/>
          <w:sz w:val="32"/>
          <w:szCs w:val="32"/>
          <w:lang w:val="en-US" w:eastAsia="zh-CN"/>
        </w:rPr>
        <w:t>4356.15</w:t>
      </w:r>
      <w:r>
        <w:rPr>
          <w:rFonts w:hint="eastAsia" w:ascii="仿宋" w:hAnsi="仿宋" w:eastAsia="仿宋" w:cs="宋体"/>
          <w:color w:val="010101"/>
          <w:kern w:val="0"/>
          <w:sz w:val="32"/>
          <w:szCs w:val="32"/>
        </w:rPr>
        <w:t>万元，资本性支出</w:t>
      </w:r>
      <w:r>
        <w:rPr>
          <w:rFonts w:hint="eastAsia" w:ascii="仿宋" w:hAnsi="仿宋" w:eastAsia="仿宋" w:cs="宋体"/>
          <w:color w:val="010101"/>
          <w:kern w:val="0"/>
          <w:sz w:val="32"/>
          <w:szCs w:val="32"/>
          <w:lang w:val="en-US" w:eastAsia="zh-CN"/>
        </w:rPr>
        <w:t>5988.47</w:t>
      </w:r>
      <w:r>
        <w:rPr>
          <w:rFonts w:hint="eastAsia" w:ascii="仿宋" w:hAnsi="仿宋" w:eastAsia="仿宋" w:cs="宋体"/>
          <w:color w:val="010101"/>
          <w:kern w:val="0"/>
          <w:sz w:val="32"/>
          <w:szCs w:val="32"/>
        </w:rPr>
        <w:t>万元。</w:t>
      </w:r>
    </w:p>
    <w:p>
      <w:pPr>
        <w:widowControl/>
        <w:spacing w:before="100" w:beforeAutospacing="1" w:after="100" w:afterAutospacing="1" w:line="420" w:lineRule="atLeast"/>
        <w:ind w:firstLine="48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二、部门整体支出管理及使用情况</w:t>
      </w:r>
    </w:p>
    <w:p>
      <w:pPr>
        <w:widowControl/>
        <w:spacing w:before="100" w:beforeAutospacing="1" w:after="100" w:afterAutospacing="1" w:line="420" w:lineRule="atLeast"/>
        <w:ind w:firstLine="48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(一)基本支出</w:t>
      </w:r>
    </w:p>
    <w:p>
      <w:pPr>
        <w:spacing w:before="100" w:beforeAutospacing="1" w:after="100" w:afterAutospacing="1" w:line="420" w:lineRule="atLeast"/>
        <w:ind w:firstLine="480"/>
        <w:rPr>
          <w:rFonts w:ascii="仿宋" w:hAnsi="仿宋" w:eastAsia="仿宋" w:cs="宋体"/>
          <w:color w:val="010101"/>
          <w:kern w:val="0"/>
          <w:sz w:val="32"/>
          <w:szCs w:val="32"/>
        </w:rPr>
      </w:pPr>
      <w:r>
        <w:rPr>
          <w:rFonts w:hint="eastAsia" w:ascii="仿宋" w:hAnsi="仿宋" w:eastAsia="仿宋" w:cs="宋体"/>
          <w:color w:val="010101"/>
          <w:kern w:val="0"/>
          <w:sz w:val="32"/>
          <w:szCs w:val="32"/>
        </w:rPr>
        <w:t>基本支出是为保障机构正常运转、完成日常工作任务而发生的支出，主要用于职工的基本工资、津贴补贴、奖金及社会保障缴费；商品和服务支出主要用于</w:t>
      </w:r>
      <w:r>
        <w:rPr>
          <w:rFonts w:hint="eastAsia" w:ascii="仿宋" w:hAnsi="仿宋" w:eastAsia="仿宋" w:cs="宋体"/>
          <w:color w:val="010101"/>
          <w:kern w:val="0"/>
          <w:sz w:val="32"/>
          <w:szCs w:val="32"/>
          <w:lang w:eastAsia="zh-CN"/>
        </w:rPr>
        <w:t>单位</w:t>
      </w:r>
      <w:r>
        <w:rPr>
          <w:rFonts w:hint="eastAsia" w:ascii="仿宋" w:hAnsi="仿宋" w:eastAsia="仿宋" w:cs="宋体"/>
          <w:color w:val="010101"/>
          <w:kern w:val="0"/>
          <w:sz w:val="32"/>
          <w:szCs w:val="32"/>
        </w:rPr>
        <w:t>的办公费、水费、电费、邮电费、差旅费、会议费、培训费、公务接待费；对个人和家庭的补助主要用于员工的退休费、抚恤金、生活补助。我</w:t>
      </w:r>
      <w:r>
        <w:rPr>
          <w:rFonts w:hint="eastAsia" w:ascii="仿宋" w:hAnsi="仿宋" w:eastAsia="仿宋" w:cs="宋体"/>
          <w:color w:val="010101"/>
          <w:kern w:val="0"/>
          <w:sz w:val="32"/>
          <w:szCs w:val="32"/>
          <w:lang w:eastAsia="zh-CN"/>
        </w:rPr>
        <w:t>单位</w:t>
      </w:r>
      <w:r>
        <w:rPr>
          <w:rFonts w:hint="eastAsia" w:ascii="仿宋" w:hAnsi="仿宋" w:eastAsia="仿宋" w:cs="宋体"/>
          <w:color w:val="010101"/>
          <w:kern w:val="0"/>
          <w:sz w:val="32"/>
          <w:szCs w:val="32"/>
        </w:rPr>
        <w:t>根据国家有关财经法律法规和单位实际，制定和完善了一系列的财务管理制度,在资金使用上坚持执行国家财经法规和单位财务管理制度的规定；资金拨付有合法的凭据和手续，相关发票由财务室审核后，报分管财务领导签字，资金审批程序完整，保证了资金使用的合法、合规。资金使用方面无截留、挤占、挪用、虚列支出等情况。</w:t>
      </w:r>
    </w:p>
    <w:p>
      <w:pPr>
        <w:pStyle w:val="7"/>
        <w:ind w:firstLine="640" w:firstLineChars="200"/>
        <w:rPr>
          <w:rFonts w:ascii="仿宋" w:hAnsi="仿宋" w:eastAsia="仿宋"/>
          <w:sz w:val="32"/>
          <w:szCs w:val="32"/>
        </w:rPr>
      </w:pPr>
      <w:r>
        <w:rPr>
          <w:rFonts w:hint="eastAsia" w:ascii="仿宋" w:hAnsi="仿宋" w:eastAsia="仿宋"/>
          <w:sz w:val="32"/>
          <w:szCs w:val="32"/>
        </w:rPr>
        <w:t>在“三公”经费的使用和管理上我局进一步贯彻落实中央“八项规定”和湖南省委“九条规定”，建立了本部门“三公”经费等公务支出管理制度及厉行节约制度，加强经费审批和控制，规范支出标准与范围，并严格执行。按照上级要求严格执行了公务接待制度和内部审批制度，严格控制接待标准，遵循厉行节约反对浪费的原则，坚持从严从简，坚持公开透明，接受各方监督，对无公函的公务活动不予接待，不存在公款大吃大喝及高档消费娱乐等情况。</w:t>
      </w:r>
      <w:r>
        <w:rPr>
          <w:rFonts w:hint="eastAsia" w:ascii="仿宋" w:hAnsi="仿宋" w:eastAsia="仿宋"/>
          <w:sz w:val="32"/>
          <w:szCs w:val="32"/>
          <w:lang w:eastAsia="zh-CN"/>
        </w:rPr>
        <w:t>2023年</w:t>
      </w:r>
      <w:r>
        <w:rPr>
          <w:rFonts w:hint="eastAsia" w:ascii="仿宋" w:hAnsi="仿宋" w:eastAsia="仿宋"/>
          <w:sz w:val="32"/>
          <w:szCs w:val="32"/>
        </w:rPr>
        <w:t>公务接待费预算数</w:t>
      </w:r>
      <w:r>
        <w:rPr>
          <w:rFonts w:hint="eastAsia" w:ascii="仿宋" w:hAnsi="仿宋" w:eastAsia="仿宋"/>
          <w:sz w:val="32"/>
          <w:szCs w:val="32"/>
          <w:lang w:val="en-US" w:eastAsia="zh-CN"/>
        </w:rPr>
        <w:t>5</w:t>
      </w:r>
      <w:r>
        <w:rPr>
          <w:rFonts w:hint="eastAsia" w:ascii="仿宋" w:hAnsi="仿宋" w:eastAsia="仿宋"/>
          <w:sz w:val="32"/>
          <w:szCs w:val="32"/>
        </w:rPr>
        <w:t>万元，实际支出</w:t>
      </w:r>
      <w:r>
        <w:rPr>
          <w:rFonts w:hint="eastAsia" w:ascii="仿宋" w:hAnsi="仿宋" w:eastAsia="仿宋"/>
          <w:sz w:val="32"/>
          <w:szCs w:val="32"/>
          <w:lang w:val="en-US" w:eastAsia="zh-CN"/>
        </w:rPr>
        <w:t>3.99</w:t>
      </w:r>
      <w:r>
        <w:rPr>
          <w:rFonts w:hint="eastAsia" w:ascii="仿宋" w:hAnsi="仿宋" w:eastAsia="仿宋"/>
          <w:sz w:val="32"/>
          <w:szCs w:val="32"/>
        </w:rPr>
        <w:t>万元, 实际支出小于年初预算数的主要原因是根据《中央八项规定》及《党政机关厉行节约反对浪费条例》的要求，压减“三公”经费支出。公务用车购置和维护经费0万元。因公出国经费0万元。</w:t>
      </w:r>
    </w:p>
    <w:p>
      <w:pPr>
        <w:shd w:val="clear" w:color="auto" w:fill="FFFFFF"/>
        <w:spacing w:line="640" w:lineRule="exact"/>
        <w:ind w:firstLine="643"/>
        <w:rPr>
          <w:rFonts w:ascii="仿宋" w:hAnsi="仿宋" w:eastAsia="仿宋" w:cs="宋体"/>
          <w:color w:val="010101"/>
          <w:kern w:val="0"/>
          <w:sz w:val="32"/>
          <w:szCs w:val="32"/>
        </w:rPr>
      </w:pPr>
      <w:r>
        <w:rPr>
          <w:rFonts w:hint="eastAsia" w:ascii="仿宋" w:hAnsi="仿宋" w:eastAsia="仿宋" w:cs="宋体"/>
          <w:color w:val="010101"/>
          <w:kern w:val="0"/>
          <w:sz w:val="32"/>
          <w:szCs w:val="32"/>
        </w:rPr>
        <w:t>（二）专项支出</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1、专项资金（包括财政资金、自筹资金等）安排落实、总投入等情况分析。</w:t>
      </w:r>
    </w:p>
    <w:p>
      <w:pPr>
        <w:widowControl/>
        <w:spacing w:line="600" w:lineRule="exact"/>
        <w:ind w:firstLine="640" w:firstLineChars="200"/>
        <w:jc w:val="left"/>
        <w:rPr>
          <w:rFonts w:hint="default" w:ascii="仿宋" w:hAnsi="仿宋" w:eastAsia="仿宋" w:cs="宋体"/>
          <w:color w:val="010101"/>
          <w:kern w:val="0"/>
          <w:sz w:val="32"/>
          <w:szCs w:val="32"/>
          <w:lang w:val="en-US" w:eastAsia="zh-CN"/>
        </w:rPr>
      </w:pPr>
      <w:r>
        <w:rPr>
          <w:rFonts w:hint="eastAsia" w:ascii="仿宋" w:hAnsi="仿宋" w:eastAsia="仿宋" w:cs="宋体"/>
          <w:color w:val="010101"/>
          <w:kern w:val="0"/>
          <w:sz w:val="32"/>
          <w:szCs w:val="32"/>
        </w:rPr>
        <w:t>大中型水库</w:t>
      </w:r>
      <w:r>
        <w:rPr>
          <w:rFonts w:hint="eastAsia" w:ascii="仿宋" w:hAnsi="仿宋" w:eastAsia="仿宋" w:cs="宋体"/>
          <w:color w:val="010101"/>
          <w:kern w:val="0"/>
          <w:sz w:val="32"/>
          <w:szCs w:val="32"/>
          <w:lang w:eastAsia="zh-CN"/>
        </w:rPr>
        <w:t>移民</w:t>
      </w:r>
      <w:r>
        <w:rPr>
          <w:rFonts w:hint="eastAsia" w:ascii="仿宋" w:hAnsi="仿宋" w:eastAsia="仿宋" w:cs="宋体"/>
          <w:color w:val="010101"/>
          <w:kern w:val="0"/>
          <w:sz w:val="32"/>
          <w:szCs w:val="32"/>
        </w:rPr>
        <w:t>后期扶持</w:t>
      </w:r>
      <w:r>
        <w:rPr>
          <w:rFonts w:hint="eastAsia" w:ascii="仿宋" w:hAnsi="仿宋" w:eastAsia="仿宋" w:cs="宋体"/>
          <w:color w:val="010101"/>
          <w:kern w:val="0"/>
          <w:sz w:val="32"/>
          <w:szCs w:val="32"/>
          <w:lang w:eastAsia="zh-CN"/>
        </w:rPr>
        <w:t>基金支出</w:t>
      </w:r>
      <w:r>
        <w:rPr>
          <w:rFonts w:hint="eastAsia" w:ascii="仿宋" w:hAnsi="仿宋" w:eastAsia="仿宋" w:cs="宋体"/>
          <w:color w:val="010101"/>
          <w:kern w:val="0"/>
          <w:sz w:val="32"/>
          <w:szCs w:val="32"/>
          <w:lang w:val="en-US" w:eastAsia="zh-CN"/>
        </w:rPr>
        <w:t>7104.38</w:t>
      </w:r>
      <w:r>
        <w:rPr>
          <w:rFonts w:hint="eastAsia" w:ascii="仿宋" w:hAnsi="仿宋" w:eastAsia="仿宋" w:cs="宋体"/>
          <w:color w:val="010101"/>
          <w:kern w:val="0"/>
          <w:sz w:val="32"/>
          <w:szCs w:val="32"/>
        </w:rPr>
        <w:t>万元，一是直补到人、用于移民生产生活补助；二是项目扶持，用于基础设施、安全饮水、生产开发等方面，解决移民村群众生产生活中存在的突出问题。大中型水库</w:t>
      </w:r>
      <w:r>
        <w:rPr>
          <w:rFonts w:hint="eastAsia" w:ascii="仿宋" w:hAnsi="仿宋" w:eastAsia="仿宋" w:cs="宋体"/>
          <w:color w:val="010101"/>
          <w:kern w:val="0"/>
          <w:sz w:val="32"/>
          <w:szCs w:val="32"/>
          <w:lang w:eastAsia="zh-CN"/>
        </w:rPr>
        <w:t>移民</w:t>
      </w:r>
      <w:r>
        <w:rPr>
          <w:rFonts w:hint="eastAsia" w:ascii="仿宋" w:hAnsi="仿宋" w:eastAsia="仿宋" w:cs="宋体"/>
          <w:color w:val="010101"/>
          <w:kern w:val="0"/>
          <w:sz w:val="32"/>
          <w:szCs w:val="32"/>
        </w:rPr>
        <w:t>后期</w:t>
      </w:r>
      <w:r>
        <w:rPr>
          <w:rFonts w:hint="eastAsia" w:ascii="仿宋" w:hAnsi="仿宋" w:eastAsia="仿宋" w:cs="宋体"/>
          <w:color w:val="010101"/>
          <w:kern w:val="0"/>
          <w:sz w:val="32"/>
          <w:szCs w:val="32"/>
          <w:lang w:eastAsia="zh-CN"/>
        </w:rPr>
        <w:t>扶持专项支出</w:t>
      </w:r>
      <w:r>
        <w:rPr>
          <w:rFonts w:hint="eastAsia" w:ascii="仿宋" w:hAnsi="仿宋" w:eastAsia="仿宋" w:cs="宋体"/>
          <w:color w:val="010101"/>
          <w:kern w:val="0"/>
          <w:sz w:val="32"/>
          <w:szCs w:val="32"/>
          <w:lang w:val="en-US" w:eastAsia="zh-CN"/>
        </w:rPr>
        <w:t>2448万元，用于道路、码头等</w:t>
      </w:r>
      <w:r>
        <w:rPr>
          <w:rFonts w:hint="eastAsia" w:ascii="仿宋" w:hAnsi="仿宋" w:eastAsia="仿宋" w:cs="宋体"/>
          <w:color w:val="010101"/>
          <w:kern w:val="0"/>
          <w:sz w:val="32"/>
          <w:szCs w:val="32"/>
        </w:rPr>
        <w:t>基础设施</w:t>
      </w:r>
      <w:r>
        <w:rPr>
          <w:rFonts w:hint="eastAsia" w:ascii="仿宋" w:hAnsi="仿宋" w:eastAsia="仿宋" w:cs="宋体"/>
          <w:color w:val="010101"/>
          <w:kern w:val="0"/>
          <w:sz w:val="32"/>
          <w:szCs w:val="32"/>
          <w:lang w:eastAsia="zh-CN"/>
        </w:rPr>
        <w:t>及</w:t>
      </w:r>
      <w:r>
        <w:rPr>
          <w:rFonts w:hint="eastAsia" w:ascii="仿宋" w:hAnsi="仿宋" w:eastAsia="仿宋" w:cs="宋体"/>
          <w:color w:val="010101"/>
          <w:kern w:val="0"/>
          <w:sz w:val="32"/>
          <w:szCs w:val="32"/>
        </w:rPr>
        <w:t>安全饮水等方面</w:t>
      </w:r>
      <w:r>
        <w:rPr>
          <w:rFonts w:hint="eastAsia" w:ascii="仿宋" w:hAnsi="仿宋" w:eastAsia="仿宋" w:cs="宋体"/>
          <w:color w:val="010101"/>
          <w:kern w:val="0"/>
          <w:sz w:val="32"/>
          <w:szCs w:val="32"/>
          <w:lang w:eastAsia="zh-CN"/>
        </w:rPr>
        <w:t>。移民困难扶助金</w:t>
      </w:r>
      <w:r>
        <w:rPr>
          <w:rFonts w:hint="eastAsia" w:ascii="仿宋" w:hAnsi="仿宋" w:eastAsia="仿宋" w:cs="宋体"/>
          <w:color w:val="010101"/>
          <w:kern w:val="0"/>
          <w:sz w:val="32"/>
          <w:szCs w:val="32"/>
          <w:lang w:val="en-US" w:eastAsia="zh-CN"/>
        </w:rPr>
        <w:t>792.24万元，用于非农移民生产生活补助及项目扶持等。</w:t>
      </w:r>
      <w:r>
        <w:rPr>
          <w:rFonts w:hint="eastAsia" w:ascii="仿宋" w:hAnsi="仿宋" w:eastAsia="仿宋" w:cs="宋体"/>
          <w:color w:val="010101"/>
          <w:kern w:val="0"/>
          <w:sz w:val="32"/>
          <w:szCs w:val="32"/>
        </w:rPr>
        <w:t>乡镇移民站正常运转经费18万元，用于确保移民人口核查准确，移民补贴精准发放，移民项目事前、事中、事后有效监管。移民后扶监管经费27万元，用于确保移民补贴按时发放，后扶项目事前、事中、事后有效监管，提高后扶资金使用效益。</w:t>
      </w:r>
      <w:r>
        <w:rPr>
          <w:rFonts w:hint="eastAsia" w:ascii="仿宋" w:hAnsi="仿宋" w:eastAsia="仿宋" w:cs="宋体"/>
          <w:color w:val="010101"/>
          <w:kern w:val="0"/>
          <w:sz w:val="32"/>
          <w:szCs w:val="32"/>
          <w:lang w:eastAsia="zh-CN"/>
        </w:rPr>
        <w:t>移民工作经费补助</w:t>
      </w:r>
      <w:r>
        <w:rPr>
          <w:rFonts w:hint="eastAsia" w:ascii="仿宋" w:hAnsi="仿宋" w:eastAsia="仿宋" w:cs="宋体"/>
          <w:color w:val="010101"/>
          <w:kern w:val="0"/>
          <w:sz w:val="32"/>
          <w:szCs w:val="32"/>
          <w:lang w:val="en-US" w:eastAsia="zh-CN"/>
        </w:rPr>
        <w:t>20万元，用于移民后扶项目前期调研、组织实施、检查监督等，确保移民项目顺利实施，确保移民资金安全，确保移民最终受益。</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2、专项资金（主要指财政资金）实际使用情况分析。</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拨付资金严格执行《湖南省水库移民资金管理办法》、省移民局下达的项目年度计划和省财政厅下达的资金计划实施项目。</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3、专项资金管理情况分析，主要包括管理制度、办法的制订及执行情况。</w:t>
      </w:r>
    </w:p>
    <w:p>
      <w:pPr>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rPr>
        <w:t>严格执行《湖南省财政厅、湖南省水库移民开发管理局关于大中型水库移民后期扶持基金使用管理有关事项的通知》（湘财综[2007]24号）、《湖南省水库移民资金管理办法》（湘财</w:t>
      </w:r>
      <w:r>
        <w:rPr>
          <w:rFonts w:hint="eastAsia" w:ascii="仿宋" w:hAnsi="仿宋" w:eastAsia="仿宋" w:cs="宋体"/>
          <w:color w:val="010101"/>
          <w:kern w:val="0"/>
          <w:sz w:val="32"/>
          <w:szCs w:val="32"/>
          <w:lang w:eastAsia="zh-CN"/>
        </w:rPr>
        <w:t>农</w:t>
      </w:r>
      <w:r>
        <w:rPr>
          <w:rFonts w:hint="eastAsia" w:ascii="仿宋" w:hAnsi="仿宋" w:eastAsia="仿宋" w:cs="宋体"/>
          <w:color w:val="010101"/>
          <w:kern w:val="0"/>
          <w:sz w:val="32"/>
          <w:szCs w:val="32"/>
        </w:rPr>
        <w:t>[20</w:t>
      </w:r>
      <w:r>
        <w:rPr>
          <w:rFonts w:hint="eastAsia" w:ascii="仿宋" w:hAnsi="仿宋" w:eastAsia="仿宋" w:cs="宋体"/>
          <w:color w:val="010101"/>
          <w:kern w:val="0"/>
          <w:sz w:val="32"/>
          <w:szCs w:val="32"/>
          <w:lang w:val="en-US" w:eastAsia="zh-CN"/>
        </w:rPr>
        <w:t>23</w:t>
      </w:r>
      <w:r>
        <w:rPr>
          <w:rFonts w:hint="eastAsia" w:ascii="仿宋" w:hAnsi="仿宋" w:eastAsia="仿宋" w:cs="宋体"/>
          <w:color w:val="010101"/>
          <w:kern w:val="0"/>
          <w:sz w:val="32"/>
          <w:szCs w:val="32"/>
        </w:rPr>
        <w:t>]</w:t>
      </w:r>
      <w:r>
        <w:rPr>
          <w:rFonts w:hint="eastAsia" w:ascii="仿宋" w:hAnsi="仿宋" w:eastAsia="仿宋" w:cs="宋体"/>
          <w:color w:val="010101"/>
          <w:kern w:val="0"/>
          <w:sz w:val="32"/>
          <w:szCs w:val="32"/>
          <w:lang w:val="en-US" w:eastAsia="zh-CN"/>
        </w:rPr>
        <w:t>14</w:t>
      </w:r>
      <w:bookmarkStart w:id="0" w:name="_GoBack"/>
      <w:bookmarkEnd w:id="0"/>
      <w:r>
        <w:rPr>
          <w:rFonts w:hint="eastAsia" w:ascii="仿宋" w:hAnsi="仿宋" w:eastAsia="仿宋" w:cs="宋体"/>
          <w:color w:val="010101"/>
          <w:kern w:val="0"/>
          <w:sz w:val="32"/>
          <w:szCs w:val="32"/>
        </w:rPr>
        <w:t>号）、《湖南省水库移民开发管理局关于移民扶助金使用管理有关事项的通知》（湘移发[2009]9号）、《沅陵县水库移民资金管理暂行办法》和《沅陵县水库移民管理局财务审批制度》等相关规定，确保了移民项目按计划组织实施，确保了资金专款专用。</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三、部门专项组织实施情况</w:t>
      </w:r>
    </w:p>
    <w:p>
      <w:pPr>
        <w:spacing w:line="560" w:lineRule="exact"/>
        <w:ind w:firstLine="632" w:firstLineChars="200"/>
        <w:rPr>
          <w:rFonts w:ascii="仿宋" w:hAnsi="仿宋" w:eastAsia="仿宋" w:cs="宋体"/>
          <w:color w:val="010101"/>
          <w:kern w:val="0"/>
          <w:sz w:val="32"/>
          <w:szCs w:val="32"/>
        </w:rPr>
      </w:pPr>
      <w:r>
        <w:rPr>
          <w:rFonts w:hint="eastAsia" w:ascii="仿宋" w:hAnsi="仿宋" w:eastAsia="仿宋"/>
          <w:spacing w:val="-2"/>
          <w:sz w:val="32"/>
          <w:szCs w:val="32"/>
        </w:rPr>
        <w:t>（一）专项组织情况分析，主要包括项目招投标、调整、竣工验收等情况。</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、前期准备：</w:t>
      </w:r>
      <w:r>
        <w:rPr>
          <w:rFonts w:hint="eastAsia" w:ascii="仿宋" w:hAnsi="仿宋" w:eastAsia="仿宋" w:cs="仿宋"/>
          <w:sz w:val="32"/>
          <w:szCs w:val="32"/>
          <w:lang w:eastAsia="zh-CN"/>
        </w:rPr>
        <w:t>2023年</w:t>
      </w:r>
      <w:r>
        <w:rPr>
          <w:rFonts w:hint="eastAsia" w:ascii="仿宋" w:hAnsi="仿宋" w:eastAsia="仿宋" w:cs="仿宋"/>
          <w:sz w:val="32"/>
          <w:szCs w:val="32"/>
        </w:rPr>
        <w:t>我们狠抓项目申报、决策等前期准备工作。主要是把好</w:t>
      </w:r>
      <w:r>
        <w:rPr>
          <w:rFonts w:hint="eastAsia" w:ascii="仿宋" w:hAnsi="仿宋" w:eastAsia="仿宋" w:cs="仿宋"/>
          <w:sz w:val="32"/>
          <w:szCs w:val="32"/>
          <w:lang w:eastAsia="zh-CN"/>
        </w:rPr>
        <w:t>三</w:t>
      </w:r>
      <w:r>
        <w:rPr>
          <w:rFonts w:hint="eastAsia" w:ascii="仿宋" w:hAnsi="仿宋" w:eastAsia="仿宋" w:cs="仿宋"/>
          <w:sz w:val="32"/>
          <w:szCs w:val="32"/>
        </w:rPr>
        <w:t>个环节：一是把好村申请环节，每一个项目申报都必须召开移民群众座谈会商议通过并公示；二是把好乡（镇）申报环节，接到村（居）申请报告后，乡（镇）党委政府召开专题会议进行审议，以政府文件形式申报到局党组；三是把好局党组审定环节，接到乡（镇）的书面申报后，由局党组组织局班子成员及相关业务科室对每个项目的可行性及绩效性进行现场考察调研，审定最终的项目计划。</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、组织实施</w:t>
      </w:r>
      <w:r>
        <w:rPr>
          <w:rFonts w:ascii="仿宋" w:hAnsi="仿宋" w:eastAsia="仿宋" w:cs="仿宋"/>
          <w:sz w:val="32"/>
          <w:szCs w:val="32"/>
        </w:rPr>
        <w:t>:</w:t>
      </w:r>
      <w:r>
        <w:rPr>
          <w:rFonts w:hint="eastAsia" w:ascii="仿宋" w:hAnsi="仿宋" w:eastAsia="仿宋" w:cs="仿宋"/>
          <w:sz w:val="32"/>
          <w:szCs w:val="32"/>
        </w:rPr>
        <w:t>我县的移民项目前期工作较为规范，先后制定出台了《移民后扶项目申报审批制度》《移民工程项目审批制度》《移民产业项目管理制度》。计划下达后，我局及时组织相关设计单位、乡镇人民政府、移民站、村组现场进行勘测设计，依程序办理开工手续，下达开工令。三是项目验收，项目完工后，由项目实施单位申请，相关科室牵头，组织乡镇人民政府、移民站、村居组成联合验收组对项目进行验收，验收合格的随即移交给村居，并办理资金结算手续。</w:t>
      </w:r>
    </w:p>
    <w:p>
      <w:pPr>
        <w:pStyle w:val="10"/>
        <w:spacing w:line="360" w:lineRule="auto"/>
        <w:ind w:firstLine="640" w:firstLineChars="200"/>
        <w:rPr>
          <w:rFonts w:ascii="楷体" w:eastAsia="楷体"/>
          <w:b/>
          <w:sz w:val="32"/>
          <w:szCs w:val="32"/>
        </w:rPr>
      </w:pPr>
      <w:r>
        <w:rPr>
          <w:rFonts w:ascii="仿宋" w:hAnsi="仿宋" w:eastAsia="仿宋" w:cs="仿宋"/>
          <w:sz w:val="32"/>
          <w:szCs w:val="32"/>
        </w:rPr>
        <w:t>3</w:t>
      </w:r>
      <w:r>
        <w:rPr>
          <w:rFonts w:hint="eastAsia" w:ascii="仿宋" w:hAnsi="仿宋" w:eastAsia="仿宋" w:cs="仿宋"/>
          <w:sz w:val="32"/>
          <w:szCs w:val="32"/>
        </w:rPr>
        <w:t>、分析评价：绩效评价是加强财务管理、保证资金安全和绩效的重要抓手。我局党组十分重视，根据项目分布、受益人口、受益程度、项目紧迫性进行综合评价，确保了专项资金的绩效管理工作达到预期目标。</w:t>
      </w:r>
    </w:p>
    <w:p>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（二）专项管理情况分析，主要包括项目管理制度建设、日常检查监督管理等情况。</w:t>
      </w:r>
    </w:p>
    <w:p>
      <w:pPr>
        <w:spacing w:line="560" w:lineRule="exact"/>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rPr>
        <w:t>项目建设过程中严格执行《沅陵县移民工程项目管理暂行办法》相关规定，县移民局项目分管领导、联乡领导和工程科、安置科、财务科等不定期对项目施工进度、质量进行了抽查和跟踪检查，确保了项目建设未发生质量问题。</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四、资产管理情况</w:t>
      </w:r>
    </w:p>
    <w:p>
      <w:pPr>
        <w:spacing w:line="420" w:lineRule="auto"/>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（一）国有资产占用使用情况说明</w:t>
      </w:r>
    </w:p>
    <w:p>
      <w:pPr>
        <w:spacing w:line="420" w:lineRule="auto"/>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截止</w:t>
      </w:r>
      <w:r>
        <w:rPr>
          <w:rFonts w:hint="eastAsia" w:ascii="仿宋" w:hAnsi="仿宋" w:eastAsia="仿宋" w:cs="宋体"/>
          <w:color w:val="010101"/>
          <w:kern w:val="0"/>
          <w:sz w:val="32"/>
          <w:szCs w:val="32"/>
          <w:lang w:eastAsia="zh-CN"/>
        </w:rPr>
        <w:t>2023年</w:t>
      </w:r>
      <w:r>
        <w:rPr>
          <w:rFonts w:hint="eastAsia" w:ascii="仿宋" w:hAnsi="仿宋" w:eastAsia="仿宋" w:cs="宋体"/>
          <w:color w:val="010101"/>
          <w:kern w:val="0"/>
          <w:sz w:val="32"/>
          <w:szCs w:val="32"/>
        </w:rPr>
        <w:t>12月31日，</w:t>
      </w:r>
      <w:r>
        <w:rPr>
          <w:rFonts w:hint="eastAsia" w:ascii="仿宋" w:hAnsi="仿宋" w:eastAsia="仿宋"/>
          <w:color w:val="000000"/>
          <w:sz w:val="32"/>
          <w:szCs w:val="32"/>
        </w:rPr>
        <w:t xml:space="preserve">我单位事业单位国有资产 </w:t>
      </w:r>
      <w:r>
        <w:rPr>
          <w:rFonts w:hint="eastAsia" w:ascii="仿宋" w:hAnsi="仿宋" w:eastAsia="仿宋" w:cs="宋体"/>
          <w:color w:val="010101"/>
          <w:kern w:val="0"/>
          <w:sz w:val="32"/>
          <w:szCs w:val="32"/>
          <w:lang w:eastAsia="zh-CN"/>
        </w:rPr>
        <w:t>236.52万元， 流动资产113.80 万元，占资产总额 48.12%； 固定资产净值122.72万元，占资产总额51.88%% 。我单位共有车辆0台，没有单位价值50万元以上的通用设备和单位</w:t>
      </w:r>
      <w:r>
        <w:rPr>
          <w:rFonts w:hint="eastAsia" w:ascii="仿宋" w:hAnsi="仿宋" w:eastAsia="仿宋" w:cs="宋体"/>
          <w:color w:val="010101"/>
          <w:kern w:val="0"/>
          <w:sz w:val="32"/>
          <w:szCs w:val="32"/>
        </w:rPr>
        <w:t>价值100万元以上的专用设备。</w:t>
      </w:r>
    </w:p>
    <w:p>
      <w:pPr>
        <w:spacing w:line="42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（二）资产管理工作的成效及经验</w:t>
      </w:r>
    </w:p>
    <w:p>
      <w:pPr>
        <w:spacing w:line="420" w:lineRule="auto"/>
        <w:ind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、建立资产管理制度，合理配备并节约，有效使用资产，提高资产使用效率，保障资产的安全和完整。</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、管理和使用坚持统一政策，统一领导，分级管理，责任到人，物尽其用的原则。</w:t>
      </w:r>
    </w:p>
    <w:p>
      <w:pPr>
        <w:ind w:firstLine="640" w:firstLineChars="200"/>
        <w:rPr>
          <w:rFonts w:ascii="仿宋" w:hAnsi="仿宋" w:eastAsia="仿宋" w:cs="宋体"/>
          <w:color w:val="010101"/>
          <w:kern w:val="0"/>
          <w:sz w:val="32"/>
          <w:szCs w:val="32"/>
        </w:rPr>
      </w:pPr>
      <w:r>
        <w:rPr>
          <w:rFonts w:hint="eastAsia" w:ascii="仿宋" w:hAnsi="仿宋" w:eastAsia="仿宋" w:cs="仿宋"/>
          <w:sz w:val="32"/>
          <w:szCs w:val="32"/>
        </w:rPr>
        <w:t>3、建立和完善了行政事业单位国有资产基础数据信息库。</w:t>
      </w:r>
    </w:p>
    <w:p>
      <w:pPr>
        <w:ind w:firstLine="640" w:firstLineChars="20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五、部门整体支出绩效情况</w:t>
      </w:r>
    </w:p>
    <w:p>
      <w:pPr>
        <w:pStyle w:val="4"/>
        <w:shd w:val="clear" w:color="auto" w:fill="FFFFFF"/>
        <w:spacing w:before="0" w:beforeAutospacing="0" w:after="0" w:afterAutospacing="0" w:line="480" w:lineRule="auto"/>
        <w:ind w:firstLine="480"/>
        <w:rPr>
          <w:rFonts w:ascii="仿宋" w:hAnsi="仿宋" w:eastAsia="仿宋"/>
          <w:color w:val="010101"/>
          <w:sz w:val="32"/>
          <w:szCs w:val="32"/>
        </w:rPr>
      </w:pPr>
      <w:r>
        <w:rPr>
          <w:rFonts w:hint="eastAsia" w:ascii="仿宋" w:hAnsi="仿宋" w:eastAsia="仿宋"/>
          <w:color w:val="010101"/>
          <w:sz w:val="32"/>
          <w:szCs w:val="32"/>
        </w:rPr>
        <w:t>从自评情况来看，我局部门支出绩效考评整体上完成了年初设定的绩效目标，保障了部门各单位的正常运转，促进了水库移民开发安置事业发展，充分发挥了财政资金的经济效益和社会效益。我局工作经费等公务费认真执行年初部门预算和县级财政资金管理相关要求，有效防止了超预算,保障了机关有效运转；坚持严格执行财经纪律和法规，严格按照厉行节约的要求，精打细算，规范机关事务管理工作，进一步在机关财务、公务用车、公务接待等方面加强集中管理，统筹安排,提高了服务质量，降低了运行成本，合理配置，提高保障能力。整体支出绩效自评得分100分。</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六、存在的主要问题</w:t>
      </w:r>
    </w:p>
    <w:p>
      <w:pPr>
        <w:widowControl/>
        <w:shd w:val="clear" w:color="auto" w:fill="FFFFFF"/>
        <w:spacing w:before="100" w:beforeAutospacing="1" w:after="100" w:afterAutospacing="1"/>
        <w:ind w:firstLine="320" w:firstLineChars="100"/>
        <w:rPr>
          <w:rFonts w:ascii="仿宋" w:hAnsi="仿宋" w:eastAsia="仿宋" w:cs="宋体"/>
          <w:color w:val="010101"/>
          <w:kern w:val="0"/>
          <w:sz w:val="32"/>
          <w:szCs w:val="32"/>
        </w:rPr>
      </w:pPr>
      <w:r>
        <w:rPr>
          <w:rFonts w:hint="eastAsia" w:ascii="仿宋" w:hAnsi="仿宋" w:eastAsia="仿宋" w:cs="宋体"/>
          <w:color w:val="010101"/>
          <w:kern w:val="0"/>
          <w:sz w:val="32"/>
          <w:szCs w:val="32"/>
        </w:rPr>
        <w:t>（一）预算编制有待进一步优化和细化。</w:t>
      </w:r>
    </w:p>
    <w:p>
      <w:pPr>
        <w:widowControl/>
        <w:shd w:val="clear" w:color="auto" w:fill="FFFFFF"/>
        <w:spacing w:before="100" w:beforeAutospacing="1" w:after="100" w:afterAutospacing="1"/>
        <w:ind w:firstLine="320" w:firstLineChars="100"/>
        <w:rPr>
          <w:rFonts w:ascii="仿宋" w:hAnsi="仿宋" w:eastAsia="仿宋" w:cs="宋体"/>
          <w:color w:val="010101"/>
          <w:kern w:val="0"/>
          <w:sz w:val="32"/>
          <w:szCs w:val="32"/>
        </w:rPr>
      </w:pPr>
      <w:r>
        <w:rPr>
          <w:rFonts w:hint="eastAsia" w:ascii="仿宋" w:hAnsi="仿宋" w:eastAsia="仿宋" w:cs="宋体"/>
          <w:color w:val="010101"/>
          <w:kern w:val="0"/>
          <w:sz w:val="32"/>
          <w:szCs w:val="32"/>
        </w:rPr>
        <w:t>（二）没有专门的资产管理员，人员配备有待加强。</w:t>
      </w:r>
    </w:p>
    <w:p>
      <w:pPr>
        <w:shd w:val="clear" w:color="auto" w:fill="FFFFFF"/>
        <w:spacing w:line="640" w:lineRule="exact"/>
        <w:ind w:firstLine="640"/>
        <w:rPr>
          <w:rFonts w:ascii="仿宋" w:hAnsi="仿宋" w:eastAsia="仿宋" w:cs="宋体"/>
          <w:color w:val="010101"/>
          <w:kern w:val="0"/>
          <w:sz w:val="32"/>
          <w:szCs w:val="32"/>
        </w:rPr>
      </w:pPr>
      <w:r>
        <w:rPr>
          <w:rFonts w:hint="eastAsia" w:ascii="仿宋" w:hAnsi="仿宋" w:eastAsia="仿宋" w:cs="宋体"/>
          <w:color w:val="010101"/>
          <w:kern w:val="0"/>
          <w:sz w:val="32"/>
          <w:szCs w:val="32"/>
        </w:rPr>
        <w:t>七、改进措施和有关建议</w:t>
      </w:r>
    </w:p>
    <w:p>
      <w:pPr>
        <w:widowControl/>
        <w:wordWrap w:val="0"/>
        <w:spacing w:before="300" w:line="420" w:lineRule="atLeast"/>
        <w:ind w:firstLine="645"/>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一）进一步细化预算编制工作，认真做好预算的编制。确实加强内部机构的预算管理意识，严格按照预算编制的相关制度和要求，本着“勤俭节约、保障运转”的原则进行预算的编制；编制范围尽可能的全面、不漏项，进一步提高预算编制的科学性、合理性、严谨性和可控性。在日常预算管理过程中，要进一步加强预算支出的审核、跟踪及预算执行情况分析。要进一步完善内部管理制度,加强经费审批和行政成本控制，规范支出标准与范围，并严格执行。</w:t>
      </w:r>
    </w:p>
    <w:p>
      <w:pPr>
        <w:widowControl/>
        <w:wordWrap w:val="0"/>
        <w:spacing w:before="300" w:line="420" w:lineRule="atLeast"/>
        <w:ind w:firstLine="645"/>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（二）进一步加强资产管理，合理配备资产管理人员。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6C90"/>
    <w:rsid w:val="0002482F"/>
    <w:rsid w:val="00060116"/>
    <w:rsid w:val="00067E29"/>
    <w:rsid w:val="000D1C51"/>
    <w:rsid w:val="000D78D5"/>
    <w:rsid w:val="001205B4"/>
    <w:rsid w:val="00152779"/>
    <w:rsid w:val="001C0C4F"/>
    <w:rsid w:val="00286449"/>
    <w:rsid w:val="002C6015"/>
    <w:rsid w:val="002E4F7F"/>
    <w:rsid w:val="002E5347"/>
    <w:rsid w:val="002F05CD"/>
    <w:rsid w:val="00303209"/>
    <w:rsid w:val="00305EE0"/>
    <w:rsid w:val="00312F61"/>
    <w:rsid w:val="00316BB0"/>
    <w:rsid w:val="003C4262"/>
    <w:rsid w:val="003C4C9D"/>
    <w:rsid w:val="0042514F"/>
    <w:rsid w:val="00487E17"/>
    <w:rsid w:val="004C4247"/>
    <w:rsid w:val="00563CBB"/>
    <w:rsid w:val="005653B9"/>
    <w:rsid w:val="005703B5"/>
    <w:rsid w:val="005C07E1"/>
    <w:rsid w:val="005C6814"/>
    <w:rsid w:val="005F70D6"/>
    <w:rsid w:val="00630F8C"/>
    <w:rsid w:val="006362B7"/>
    <w:rsid w:val="006412AD"/>
    <w:rsid w:val="00661677"/>
    <w:rsid w:val="0070454D"/>
    <w:rsid w:val="007B29FB"/>
    <w:rsid w:val="007F0508"/>
    <w:rsid w:val="008B3B27"/>
    <w:rsid w:val="00903D89"/>
    <w:rsid w:val="00924629"/>
    <w:rsid w:val="00947801"/>
    <w:rsid w:val="0095704B"/>
    <w:rsid w:val="009A20AA"/>
    <w:rsid w:val="009C1727"/>
    <w:rsid w:val="009D646C"/>
    <w:rsid w:val="009F127D"/>
    <w:rsid w:val="00A2346A"/>
    <w:rsid w:val="00AD2558"/>
    <w:rsid w:val="00B61491"/>
    <w:rsid w:val="00B82002"/>
    <w:rsid w:val="00B978CD"/>
    <w:rsid w:val="00BA64D1"/>
    <w:rsid w:val="00C21334"/>
    <w:rsid w:val="00C31B47"/>
    <w:rsid w:val="00C7413C"/>
    <w:rsid w:val="00CE62B7"/>
    <w:rsid w:val="00D21901"/>
    <w:rsid w:val="00D43C0B"/>
    <w:rsid w:val="00DB4291"/>
    <w:rsid w:val="00DB5446"/>
    <w:rsid w:val="00DD32C5"/>
    <w:rsid w:val="00DE6F85"/>
    <w:rsid w:val="00E505D8"/>
    <w:rsid w:val="00F10248"/>
    <w:rsid w:val="00F1228C"/>
    <w:rsid w:val="00F36C90"/>
    <w:rsid w:val="00FC411B"/>
    <w:rsid w:val="00FF56BB"/>
    <w:rsid w:val="6E9F60FB"/>
    <w:rsid w:val="6EFFE571"/>
    <w:rsid w:val="7DFB1856"/>
    <w:rsid w:val="BE5F9F81"/>
    <w:rsid w:val="FEFFA1F9"/>
    <w:rsid w:val="FFFB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495</Words>
  <Characters>2825</Characters>
  <Lines>23</Lines>
  <Paragraphs>6</Paragraphs>
  <TotalTime>0</TotalTime>
  <ScaleCrop>false</ScaleCrop>
  <LinksUpToDate>false</LinksUpToDate>
  <CharactersWithSpaces>3314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2022-05-19T08:30:00Z</dcterms:created>
  <dc:creator>Administrator</dc:creator>
  <cp:lastModifiedBy>admin123</cp:lastModifiedBy>
  <dcterms:modified xsi:type="dcterms:W3CDTF">2024-05-20T08:24:05Z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