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772"/>
        <w:gridCol w:w="2177"/>
        <w:gridCol w:w="1789"/>
        <w:gridCol w:w="2141"/>
        <w:gridCol w:w="1525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沅陵县2025年农业社会化服务项目补</w:t>
            </w:r>
            <w:r>
              <w:rPr>
                <w:rStyle w:val="4"/>
                <w:rFonts w:hint="eastAsia"/>
                <w:lang w:val="en-US" w:eastAsia="zh-CN" w:bidi="ar"/>
              </w:rPr>
              <w:t>助</w:t>
            </w:r>
            <w:r>
              <w:rPr>
                <w:rStyle w:val="4"/>
                <w:lang w:val="en-US" w:eastAsia="zh-CN" w:bidi="ar"/>
              </w:rPr>
              <w:t>资金</w:t>
            </w:r>
            <w:r>
              <w:rPr>
                <w:rStyle w:val="4"/>
                <w:rFonts w:hint="eastAsia"/>
                <w:lang w:val="en-US" w:eastAsia="zh-CN" w:bidi="ar"/>
              </w:rPr>
              <w:t>公示表1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21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2"/>
                <w:tab w:val="left" w:pos="10282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填报单位：沅陵县农村经营服务站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时间：2026年1月29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沅陵县万农农机服务专业合作社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1976.37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69172.95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沅陵县农飞农机专业合作社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2690.22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94157.7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沅陵县兴新农机服务专业合作社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5009.75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175341.25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沅陵县大枫农机服务专业合作社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5625.47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196891.45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15301.81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535563.35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C434C"/>
    <w:rsid w:val="21A94C6A"/>
    <w:rsid w:val="7F8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2026-02-10T11:05:00Z</dcterms:created>
  <dc:creator>I</dc:creator>
  <cp:lastModifiedBy>I</cp:lastModifiedBy>
  <dcterms:modified xsi:type="dcterms:W3CDTF">2026-02-10T11:10:15Z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