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Style w:val="4"/>
          <w:lang w:val="en-US" w:eastAsia="zh-CN" w:bidi="ar"/>
        </w:rPr>
        <w:t>沅陵县2025年农业社会化服务项目补</w:t>
      </w:r>
      <w:r>
        <w:rPr>
          <w:rStyle w:val="4"/>
          <w:rFonts w:hint="eastAsia"/>
          <w:lang w:val="en-US" w:eastAsia="zh-CN" w:bidi="ar"/>
        </w:rPr>
        <w:t>助</w:t>
      </w:r>
      <w:r>
        <w:rPr>
          <w:rStyle w:val="4"/>
          <w:lang w:val="en-US" w:eastAsia="zh-CN" w:bidi="ar"/>
        </w:rPr>
        <w:t>资金</w:t>
      </w:r>
      <w:r>
        <w:rPr>
          <w:rStyle w:val="4"/>
          <w:rFonts w:hint="eastAsia"/>
          <w:lang w:val="en-US" w:eastAsia="zh-CN" w:bidi="ar"/>
        </w:rPr>
        <w:t>公示表2</w:t>
      </w:r>
    </w:p>
    <w:tbl>
      <w:tblPr>
        <w:tblStyle w:val="2"/>
        <w:tblW w:w="13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3587"/>
        <w:gridCol w:w="1827"/>
        <w:gridCol w:w="1909"/>
        <w:gridCol w:w="2114"/>
        <w:gridCol w:w="2018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0" w:type="dxa"/>
          <w:trHeight w:val="480" w:hRule="atLeast"/>
        </w:trPr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填报单位：沅陵县农村经营服务站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1540" w:firstLineChars="7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时间：2026年1月29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服务主体名称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服务面积（亩）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沅陵县钦军农业开发有限公司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1892.02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75680.8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沅陵宇恒生态农业科技开发有限公司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286.78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11471.2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沅陵县辰州荞韵食品有限公司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825.99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33039.6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沅陵县农飞农机专业合作社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沅陵县大枫农机服务专业合作社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沅陵县天兴水稻种植专业合作社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沅陵县筲箕湾野柘农机服务专业合作社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湖南菌乡源生物科技发展有限公司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311.55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沅陵县书通生态种养农民专业合作社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1379.39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55175.6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沅陵县七甲坪镇刘家坪村经济合作社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沅陵县泸潭坪农机专业合作社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沅陵县大合坪特色水稻种植专业合作社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390.43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15617.2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12344.16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493766.4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07E7D"/>
    <w:rsid w:val="2DB07E7D"/>
    <w:rsid w:val="3899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2026-02-10T11:06:00Z</dcterms:created>
  <dc:creator>I</dc:creator>
  <cp:lastModifiedBy>I</cp:lastModifiedBy>
  <dcterms:modified xsi:type="dcterms:W3CDTF">2026-02-10T11:10:21Z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