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8"/>
          <w:szCs w:val="28"/>
          <w:lang w:val="en-US" w:eastAsia="en-US" w:bidi="ar-SA"/>
        </w:rPr>
      </w:pPr>
      <w:bookmarkStart w:id="0" w:name="_GoBack"/>
      <w:r>
        <w:rPr>
          <w:rFonts w:hint="eastAsia" w:ascii="宋体" w:hAnsi="宋体"/>
          <w:sz w:val="40"/>
          <w:szCs w:val="40"/>
          <w:lang w:val="en-US" w:eastAsia="zh-CN"/>
        </w:rPr>
        <w:t>2025年沅陵县</w:t>
      </w:r>
      <w:r>
        <w:rPr>
          <w:rFonts w:hint="eastAsia" w:ascii="宋体" w:hAnsi="宋体"/>
          <w:sz w:val="40"/>
          <w:szCs w:val="40"/>
        </w:rPr>
        <w:t>高素质农民</w:t>
      </w:r>
      <w:r>
        <w:rPr>
          <w:rFonts w:hint="eastAsia" w:ascii="宋体" w:hAnsi="宋体"/>
          <w:sz w:val="40"/>
          <w:szCs w:val="40"/>
          <w:lang w:val="en-US" w:eastAsia="zh-CN"/>
        </w:rPr>
        <w:t>培育承训</w:t>
      </w:r>
      <w:r>
        <w:rPr>
          <w:rFonts w:hint="eastAsia" w:ascii="宋体" w:hAnsi="宋体"/>
          <w:sz w:val="40"/>
          <w:szCs w:val="40"/>
        </w:rPr>
        <w:t>机构申报表</w:t>
      </w:r>
    </w:p>
    <w:bookmarkEnd w:id="0"/>
    <w:tbl>
      <w:tblPr>
        <w:tblStyle w:val="6"/>
        <w:tblW w:w="9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73"/>
        <w:gridCol w:w="1423"/>
        <w:gridCol w:w="740"/>
        <w:gridCol w:w="5"/>
        <w:gridCol w:w="771"/>
        <w:gridCol w:w="147"/>
        <w:gridCol w:w="2237"/>
        <w:gridCol w:w="77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36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38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36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384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可同时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承担培训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8466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设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施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固定资产（万元）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实训场地（㎡）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理论教室（㎡）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电教室（计算机室）配套情况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教学设施设备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其他配套设备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近三年平均培训人数</w:t>
            </w: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近三年校企合作项目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管理人员（人）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财务人员（人）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专职讲师（人）</w:t>
            </w:r>
          </w:p>
        </w:tc>
        <w:tc>
          <w:tcPr>
            <w:tcW w:w="543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兼职讲师（人）</w:t>
            </w:r>
          </w:p>
        </w:tc>
        <w:tc>
          <w:tcPr>
            <w:tcW w:w="5425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专职培训讲师情况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授课专题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19" w:type="dxa"/>
            <w:gridSpan w:val="10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可附件说明情况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兼职培训讲师情况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3900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授课专题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gridSpan w:val="5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19" w:type="dxa"/>
            <w:gridSpan w:val="10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可附件说明情况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2022年度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承训工作情况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承训人数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项目专题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2023年度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承训工作情况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2024年度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承训工作情况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2025年拟申报的培训专题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6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53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6" w:type="dxa"/>
            <w:gridSpan w:val="9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申报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作用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特色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本机构提供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</w:rPr>
              <w:t>材料合法真实有效，如有虚假，愿承担相应法律责任。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5460" w:firstLineChars="2600"/>
              <w:rPr>
                <w:rFonts w:hint="eastAsia" w:ascii="仿宋" w:hAnsi="仿宋" w:eastAsia="仿宋" w:cs="仿宋"/>
              </w:rPr>
            </w:pPr>
          </w:p>
          <w:p>
            <w:pPr>
              <w:ind w:firstLine="4410" w:firstLineChars="2100"/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法人签字(盖章):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村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厅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8466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0" w:firstLineChars="200"/>
        <w:jc w:val="left"/>
        <w:textAlignment w:val="auto"/>
        <w:rPr>
          <w:rFonts w:hint="default" w:ascii="宋体" w:hAnsi="宋体" w:eastAsia="宋体" w:cs="宋体"/>
          <w:snapToGrid w:val="0"/>
          <w:color w:val="000000"/>
          <w:spacing w:val="10"/>
          <w:kern w:val="0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80D7D"/>
    <w:rsid w:val="48B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2025-08-19T07:41:00Z</dcterms:created>
  <dc:creator>Administrator</dc:creator>
  <cp:lastModifiedBy>Administrator</cp:lastModifiedBy>
  <dcterms:modified xsi:type="dcterms:W3CDTF">2025-08-19T07:41:51Z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