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55B5D">
      <w:pPr>
        <w:pStyle w:val="2"/>
        <w:jc w:val="left"/>
        <w:rPr>
          <w:rFonts w:ascii="方正公文小标宋" w:eastAsia="方正公文小标宋"/>
          <w:b w:val="0"/>
          <w:sz w:val="84"/>
          <w:szCs w:val="84"/>
          <w:lang w:eastAsia="zh-CN"/>
        </w:rPr>
      </w:pPr>
    </w:p>
    <w:p w14:paraId="17FAB658">
      <w:pPr>
        <w:pStyle w:val="2"/>
        <w:jc w:val="left"/>
        <w:rPr>
          <w:rFonts w:ascii="方正公文小标宋" w:eastAsia="方正公文小标宋"/>
          <w:b w:val="0"/>
          <w:sz w:val="84"/>
          <w:szCs w:val="84"/>
          <w:lang w:eastAsia="zh-CN"/>
        </w:rPr>
      </w:pPr>
    </w:p>
    <w:p w14:paraId="380C5FF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湖南省怀化市沅陵县官庄镇</w:t>
      </w:r>
    </w:p>
    <w:p w14:paraId="2DE1F8E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3C6B3C6A">
      <w:pPr>
        <w:rPr>
          <w:rFonts w:ascii="方正公文小标宋" w:eastAsia="方正公文小标宋"/>
          <w:sz w:val="84"/>
          <w:szCs w:val="84"/>
          <w:lang w:eastAsia="zh-CN"/>
        </w:rPr>
      </w:pPr>
    </w:p>
    <w:p w14:paraId="08F0F1B8">
      <w:pPr>
        <w:rPr>
          <w:rFonts w:ascii="方正公文小标宋" w:eastAsia="方正公文小标宋"/>
          <w:sz w:val="84"/>
          <w:szCs w:val="84"/>
          <w:lang w:eastAsia="zh-CN"/>
        </w:rPr>
      </w:pPr>
    </w:p>
    <w:p w14:paraId="1C2BF61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57079E3">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9F8E39A">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..................................................................................................................................1-14</w:t>
          </w:r>
        </w:p>
        <w:p w14:paraId="3F37D0D3">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................................................................................................................................15-51</w:t>
          </w:r>
        </w:p>
        <w:p w14:paraId="33F9B4B9">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........................................................................................................................52-71</w:t>
          </w:r>
          <w:bookmarkStart w:id="12" w:name="_GoBack"/>
          <w:bookmarkEnd w:id="12"/>
        </w:p>
      </w:sdtContent>
    </w:sdt>
    <w:p w14:paraId="04160CA8">
      <w:pPr>
        <w:pStyle w:val="2"/>
        <w:jc w:val="both"/>
        <w:rPr>
          <w:rFonts w:ascii="Times New Roman" w:hAnsi="Times New Roman" w:eastAsia="方正小标宋_GBK" w:cs="Times New Roman"/>
          <w:color w:val="auto"/>
          <w:spacing w:val="7"/>
          <w:sz w:val="44"/>
          <w:szCs w:val="44"/>
          <w:lang w:eastAsia="zh-CN"/>
        </w:rPr>
      </w:pPr>
    </w:p>
    <w:p w14:paraId="67FBD36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950083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B1800A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C1A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181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89079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367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519AB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3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2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C95F8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4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3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F603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1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1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1BBE82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A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5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落实全面从严治党主体责任、纪委监督责任，加强党风廉政建设，扎实推进治理群众身边的腐败问题和不正之风，开展党纪国法学习及警示教育，加强和改进干部作风</w:t>
            </w:r>
          </w:p>
        </w:tc>
      </w:tr>
      <w:tr w14:paraId="2EB433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D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C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06FB8C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A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5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020175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6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0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637014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8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7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落实乡镇党员代表大会代表任期制，做好党代表人选的推荐选举工作，推动党员代表履职，办理党员代表意见建议</w:t>
            </w:r>
          </w:p>
        </w:tc>
      </w:tr>
      <w:tr w14:paraId="3149F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C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E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3091C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0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C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44EE1E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C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2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5967EE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4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0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05280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6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3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落实党管人才责任，做好人才培育、引进和服务工作，加强村（社区）后备人才储备，建立乡村人才信息库</w:t>
            </w:r>
          </w:p>
        </w:tc>
      </w:tr>
      <w:tr w14:paraId="478791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B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6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7D89FD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4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C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加强党建引领基层治理，健全基层党组织领导的基层群众自治制度，落实村（居）民委员会规范化建设要求，推进村（社区）干部队伍建设和管理</w:t>
            </w:r>
          </w:p>
        </w:tc>
      </w:tr>
      <w:tr w14:paraId="3E666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F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1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219503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9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2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负责镇人民代表大会工作，按照要求开展选举、补选工作，组织人大代表依法履职，办理人大代表议案和建议</w:t>
            </w:r>
          </w:p>
        </w:tc>
      </w:tr>
      <w:tr w14:paraId="4430B9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C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0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326099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C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E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加强基层政权建设，建立健全村民委员会、村务监督委员会组织，支持保障依法开展自治活动，指导村（社区）开展换届选举、补选工作</w:t>
            </w:r>
          </w:p>
        </w:tc>
      </w:tr>
      <w:tr w14:paraId="1BBB8C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9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C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53BF14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C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0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54EB7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4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8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负责镇团委和所属基层团组织建设，做好团员发展、教育、管理、服务和团费的收缴管理，维护好青少年合法权益，做好服务青少年工作，做好青年创新创业、人才发展工作</w:t>
            </w:r>
          </w:p>
        </w:tc>
      </w:tr>
      <w:tr w14:paraId="6783D4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F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5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4B558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A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D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58E558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964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5C59F5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8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1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54F98D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4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9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1DC93B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B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0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6D5D7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B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1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4FC164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7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5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81CF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1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5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4D7AF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5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7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7BE8D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A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8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财政性资金监督管理，负责惠民惠农补贴项目的申报、核实、公示及信息审核、录入、认定等相关工作</w:t>
            </w:r>
          </w:p>
        </w:tc>
      </w:tr>
      <w:tr w14:paraId="606053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9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D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081E5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9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F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县域中心城镇高质量发展，以辰州矿业为核心推进新材料产业强链延链补链，依托沐濯铺打造高端果蔬现代农业基地，整合界亭驿辰龙关茶旅资源构建茶文化研学综合体，依托沃溪枢纽建设产城融合型物流集散中心</w:t>
            </w:r>
          </w:p>
        </w:tc>
      </w:tr>
      <w:tr w14:paraId="7DDFB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8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F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加强特色旅游开发，以国家级“3A”景区辰龙关为中心，做好运营、维护、管理和服务工作</w:t>
            </w:r>
          </w:p>
        </w:tc>
      </w:tr>
      <w:tr w14:paraId="480348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2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B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立足本地产业优势，大力发展茶叶、中药材种植、蔬果种植等产业，持续推进“国家产业强镇”建设</w:t>
            </w:r>
          </w:p>
        </w:tc>
      </w:tr>
      <w:tr w14:paraId="7932D3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848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232127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D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0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23D624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0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F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4DE430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D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D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7627E7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A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9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77510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6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F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7E85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F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3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62331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2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6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33B3CD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A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42AB89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51E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18D95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3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C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70CB5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3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9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3BBB5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A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A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046221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6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2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72FF68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15D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462D66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A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B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做好中组部农业农村部</w:t>
            </w:r>
            <w:r>
              <w:rPr>
                <w:rFonts w:hint="eastAsia" w:ascii="Times New Roman" w:hAnsi="方正公文仿宋" w:eastAsia="方正公文仿宋"/>
                <w:kern w:val="0"/>
                <w:szCs w:val="21"/>
                <w:lang w:eastAsia="zh-CN" w:bidi="ar"/>
              </w:rPr>
              <w:t>农村</w:t>
            </w:r>
            <w:r>
              <w:rPr>
                <w:rFonts w:hint="eastAsia" w:ascii="Times New Roman" w:hAnsi="方正公文仿宋" w:eastAsia="方正公文仿宋"/>
                <w:kern w:val="0"/>
                <w:szCs w:val="21"/>
                <w:lang w:bidi="ar"/>
              </w:rPr>
              <w:t>实用人才培训基地相关工作，有效赋能农村实用人才队伍建设，为乡村振兴战略实施提供坚实人才支撑和示范经验，助力</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村高质量发展</w:t>
            </w:r>
          </w:p>
        </w:tc>
      </w:tr>
      <w:tr w14:paraId="21EF2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E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A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432CA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3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E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235195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3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D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6712B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F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1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28EC53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2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6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7EE37E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C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7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0E290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3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2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212880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9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7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78BD6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6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F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243C66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7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F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71ED5C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A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1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1218D3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7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B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eastAsia="zh-CN" w:bidi="ar"/>
              </w:rPr>
              <w:t>保</w:t>
            </w:r>
            <w:r>
              <w:rPr>
                <w:rFonts w:hint="eastAsia" w:ascii="Times New Roman" w:hAnsi="方正公文仿宋" w:eastAsia="方正公文仿宋"/>
                <w:kern w:val="0"/>
                <w:szCs w:val="21"/>
                <w:lang w:bidi="ar"/>
              </w:rPr>
              <w:t>等政策，保障基本生活</w:t>
            </w:r>
          </w:p>
        </w:tc>
      </w:tr>
      <w:tr w14:paraId="1AD5FB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A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2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79929E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B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1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02FBB1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0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1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负责乡村振兴驻村工作队的管理，做好队员的培训、履职、考核等日常管理工作</w:t>
            </w:r>
          </w:p>
        </w:tc>
      </w:tr>
      <w:tr w14:paraId="2DD4DC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9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3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负责巩固拓展脱贫攻坚成果同乡村振兴有效衔接项目入库摸底、实地指导、资料审核、项目验收、资产移交及后续管理工作</w:t>
            </w:r>
          </w:p>
        </w:tc>
      </w:tr>
      <w:tr w14:paraId="6C1EB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8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3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6C1959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B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5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0EF864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336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3C8E26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7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E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5EEA3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0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6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61D01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8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7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社会工作者、志愿者队伍建设和管理</w:t>
            </w:r>
          </w:p>
        </w:tc>
      </w:tr>
      <w:tr w14:paraId="1BB175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3F6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14:paraId="113FDA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4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4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高标准护航企业高质量发展，积极协调处理辰州矿业有限责任公司外部事宜</w:t>
            </w:r>
          </w:p>
        </w:tc>
      </w:tr>
      <w:tr w14:paraId="46B744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9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7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10956D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6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D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做好社区工作者日常管理，组织实施社区工作者考核</w:t>
            </w:r>
          </w:p>
        </w:tc>
      </w:tr>
      <w:tr w14:paraId="052170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A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C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指导社区符合条件的小区组建业主委员会并备案</w:t>
            </w:r>
          </w:p>
        </w:tc>
      </w:tr>
      <w:tr w14:paraId="6459F1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153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7AED36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5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E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35F7A2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1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F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01AA8C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6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3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B526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B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D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46D67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D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B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36F196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B63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25967F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9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5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083945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28A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5D586E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1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7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3D66C5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F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D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05B8D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7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2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0564B1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E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7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0D33A6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F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3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3DB9CD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2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9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负责医疗救助申请受理、调查核实和基础资料审核等工作，及时在救助对象居住地（村、社区）进行公示</w:t>
            </w:r>
          </w:p>
        </w:tc>
      </w:tr>
      <w:tr w14:paraId="1668B7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F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9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6F2EE2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14F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十一、自然资源（5项）</w:t>
            </w:r>
          </w:p>
        </w:tc>
      </w:tr>
      <w:tr w14:paraId="6F311D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6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D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47E5DA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0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D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0EF0C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D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2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27F9A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1E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2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1C3736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C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0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坚持“在保护中开发、在开发中保护”原则，不断完善沅陵县沃溪国家矿山公园建设，促进矿业遗迹资源保护，普及地理文化知识，促进地方经济社会发展</w:t>
            </w:r>
          </w:p>
        </w:tc>
      </w:tr>
      <w:tr w14:paraId="347FC5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775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248E1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2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4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31B990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3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F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622AD1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E21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十三、城乡建设（4项）</w:t>
            </w:r>
          </w:p>
        </w:tc>
      </w:tr>
      <w:tr w14:paraId="2DAD31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F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1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097E3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3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E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720B7F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0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C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6F56A1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E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1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持续推进全国小城镇建设重点镇建设，不断提升城镇建设水平</w:t>
            </w:r>
          </w:p>
        </w:tc>
      </w:tr>
      <w:tr w14:paraId="7360C9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4E9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488AB2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A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4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36A62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7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3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1C2D6C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96E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44A2FA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F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5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3E438D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1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D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0A76B0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4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0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w:t>
            </w:r>
            <w:r>
              <w:rPr>
                <w:rFonts w:hint="eastAsia" w:ascii="Times New Roman" w:hAnsi="方正公文仿宋" w:eastAsia="方正公文仿宋"/>
                <w:kern w:val="0"/>
                <w:szCs w:val="21"/>
                <w:lang w:eastAsia="zh-CN" w:bidi="ar"/>
              </w:rPr>
              <w:t>损</w:t>
            </w:r>
            <w:r>
              <w:rPr>
                <w:rFonts w:hint="eastAsia" w:ascii="Times New Roman" w:hAnsi="方正公文仿宋" w:eastAsia="方正公文仿宋"/>
                <w:kern w:val="0"/>
                <w:szCs w:val="21"/>
                <w:lang w:bidi="ar"/>
              </w:rPr>
              <w:t>文物及时保护现场并报告上级主管部门</w:t>
            </w:r>
          </w:p>
        </w:tc>
      </w:tr>
      <w:tr w14:paraId="0517E9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2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E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54CFCC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91B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7427F6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6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C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659AC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D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8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4FE7E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0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1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11992D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F3F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1ED88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C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F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110C4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7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4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6A2197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E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9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4481C1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D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1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34F2DD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168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44661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0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3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39DE44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2A8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519BC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D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4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47A273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B42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06D4B8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B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9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465E07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7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2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1AD6D1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C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4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6C0A22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7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E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3475AA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5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3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436EA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5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F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50D84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A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F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07EAA3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D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4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3CD5275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56A971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C5E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F34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612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BF4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AFA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52AE3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4DE6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0B4A5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E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1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落实县乡纪检监察工作一体化管理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2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C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D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2E0819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7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7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4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9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C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6B4A46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7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D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15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097E8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4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F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1.摸底本镇党组织活动场所情况，并报上级有关部门；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3BE4E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0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4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D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B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3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50F786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8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A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60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3BF8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F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A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0C7FBC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E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9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C5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03C068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
</w:t>
            </w:r>
          </w:p>
          <w:p w14:paraId="7A916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A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各部门开展工作，制定从村（社区）党组织书记中考核招聘乡镇事业编制人员工作方案，做好符合条件人员资格审查、审核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B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5BA16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F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9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D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1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7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77FA2A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7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7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4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9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61F72B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2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5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21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437BD5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2EB6F1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44372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4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8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4747F6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8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2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5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C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5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142D6D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E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6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开展社区工作人员招考工作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5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8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1.统一组织选聘社区工作者；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2.按照社区实际情况，分配人员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6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1.摸底、上报各社区人员空缺情况；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2.集中管理社区工作者</w:t>
            </w:r>
          </w:p>
        </w:tc>
      </w:tr>
      <w:tr w14:paraId="0F5BDF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F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4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9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A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A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5325FE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6B73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27C07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B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A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F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B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0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6FD359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81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6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1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6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E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6884CD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6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5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75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152A3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县卫生健康局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C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1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088DF7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A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B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培育发展本地电商及跨境电商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C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4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1.制定县级电商及跨境电商相关政策文件，做好资金申报及发放；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2.开展电商及跨境电商项目招引，做好电商项目入库纳统及品牌培育工作；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3.开展电商载体平台建设，做好电商人才联网强县工作；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4.组织企业参加省、市、县举办的与电商（跨境电商）相关展会和活动，推动与各产业融合发展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A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1.参与做好电商及跨境电商政策宣传、人才培训、入库纳统、直播点打造等工作；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2.受理符合电商扶持资金和项目申报条件的企业或人员材料，做好审查上报</w:t>
            </w:r>
          </w:p>
        </w:tc>
      </w:tr>
      <w:tr w14:paraId="2F0F16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0086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26D74A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D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C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2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2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2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54C97B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0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5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8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C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C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民委员会予以协助</w:t>
            </w:r>
          </w:p>
        </w:tc>
      </w:tr>
      <w:tr w14:paraId="601887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E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0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C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3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9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26BE6A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7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3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8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B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负责校车安全管理日常事务性工作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教育、公安、交通运输、应急管理等部门依照法律法规以及本级人民政府的规定，履行校车安全管理职责，并建立校车安全管理行政执法责任制和信息共享机制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7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1.配合交通运输、教育、公安机关交通管理、应急管理等部门对校车行驶线路、停靠点进行实地勘查；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2.做好乡村道路的养护工作，及时处置或维修校车通行路线安全隐患</w:t>
            </w:r>
          </w:p>
        </w:tc>
      </w:tr>
      <w:tr w14:paraId="5D2F51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0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F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4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2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C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193F74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F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9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5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D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9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224120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D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C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2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2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C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38962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7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4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3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1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F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1.按照当年入伍人员数量领取光荣牌，并组织村（居）民委员会进行悬挂；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5A44C3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0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E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B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1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3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4255E6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5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6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9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3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D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5F5FA8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8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6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7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1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1.制订并组织实施年度安置、开发计划，负责库区移民的安置和开发工作；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2.按有关规定管理移民资金，负责移民补偿费、移民安置和开发资金的使用与管理工作；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3.负责督查验收由移民资金实施的移民开发安置项目；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4.负责库区移民和移民工作人员培训；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8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1.配合相关部门做好水库淹没和工程占地的实物指标的调查；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3.建立健全移民安置资金的财务管理制度，并将移民安置资金收支情况张榜公布，接受群众监督；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4.采取有效措施帮助移民适应当地的生产、生活，及时调处矛盾纠纷；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5.开展移民培训宣传，拓展库区移民就业渠道，增强移民就业能力；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6.做好移民后扶项目申报，踏勘、实施及验收</w:t>
            </w:r>
          </w:p>
        </w:tc>
      </w:tr>
      <w:tr w14:paraId="7E41FB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6879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7239A0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C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9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双提升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0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E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双提升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E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3FA877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4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E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B8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10CCC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B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8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0AE945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5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0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7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4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B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5F8CAE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A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0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F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A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D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7B1D97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D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D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1C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5691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3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E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4F0E65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4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7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8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D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A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1.加强预防溺水工作的统筹协调，指导督促村（社区）相关责任主体做好预防溺水安全教育宣传工作；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58134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9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C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1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9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E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1D4472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4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0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2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3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1.拟定年度常态化开展“利剑护蕾”工作方案；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4.营造系统化“利剑护蕾”行动宣传氛围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D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2DD4CD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8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B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开展高速公路护路联防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4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8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2.队伍管理与设施维护；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3.违法行为查处与事故处理；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4.专项整治与隐患排查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D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1.在高速公路周边村居开展禁止行人上高速宣传教育；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2.开展路外风险隐患排查，全面掌握重点人群、重点部位、重要事件；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3.建立完善违法上高速行人接回管理制度</w:t>
            </w:r>
          </w:p>
        </w:tc>
      </w:tr>
      <w:tr w14:paraId="1626D2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FD49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3F841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0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E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3E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00809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3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A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638BDA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2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3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C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9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E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1B2390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0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9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8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8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7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7A11D7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9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B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B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7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4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1AF757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6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E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4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F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3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6AC710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E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5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4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A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4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0700D0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8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E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E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5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563DAC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F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4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5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4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2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19C029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7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6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3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6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B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41303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E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8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19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财政局</w:t>
            </w:r>
            <w:r>
              <w:rPr>
                <w:rFonts w:hint="eastAsia" w:ascii="Times New Roman" w:hAnsi="方正公文仿宋" w:eastAsia="方正公文仿宋"/>
                <w:kern w:val="0"/>
                <w:szCs w:val="21"/>
                <w:lang w:bidi="ar"/>
              </w:rPr>
              <w:t>
</w:t>
            </w:r>
          </w:p>
          <w:p w14:paraId="5A191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C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9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67C6C5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9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5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开展帮扶车间管理工作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2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7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1.负责统筹整合利用闲置资源；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2.支持各类主体返乡就近创办就业帮扶车间；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3.给予吸纳就业和技能培训补贴；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4.就业帮扶车间认定管理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C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1.开展帮扶车间宣传引导；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2.协助企业开展帮扶车间认定</w:t>
            </w:r>
          </w:p>
        </w:tc>
      </w:tr>
      <w:tr w14:paraId="0BA82D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D179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49126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C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1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CF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58D88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6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B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7F449B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0742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7663C1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8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B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D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5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5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361A38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2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4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5A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40293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2352B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39585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6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5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40DBA4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F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F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C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6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D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1A6F55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4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7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6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B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9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144116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9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3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0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B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0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4AD51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A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F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开展小区飞线整治工作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3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D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负责对发现的飞线、乱搭等问题进行整治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5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1.对飞线、乱搭进行摸排并上报；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2.对发现问题进行协助整改</w:t>
            </w:r>
          </w:p>
        </w:tc>
      </w:tr>
      <w:tr w14:paraId="2388A8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A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E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CD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3ED441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64B8D1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445E20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F959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2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负责督促指导落实退休人员管理服务经费保障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负责指导做好国有企业退休人员党组织关系转移管理工作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县人力资源和社会保障局、县住房和城乡建设局、县医疗保障局、县卫生健康局等单位：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负责指导做好社会保障、退休人员管理服务等相关工作衔接，推进社区治理，推动提升乡镇社区服务能力和水平；指导做好退休人员相关健康服务，协调相关部门落实老年人照顾服务项目、保障老年人合法权益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0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1.完善管理服务功能；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2.社会保障管理服务有效衔接；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3.做好党组织关系转移接收；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4.人事档案实行属地集中管理</w:t>
            </w:r>
          </w:p>
        </w:tc>
      </w:tr>
      <w:tr w14:paraId="36B7C9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5E62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44443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FD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3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5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4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8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170582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1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E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7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2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E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3ADE4A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A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9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1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9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A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49786F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1423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5B805E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E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C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A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9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3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4D6F1A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B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D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6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F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0E6324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7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D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3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8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F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20E6D3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B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5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A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7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7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669F36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8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5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E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A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1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5E241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D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E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2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B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C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11C5BB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5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C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5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0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B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110450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D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A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7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F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3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297A80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D25B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1EF841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7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1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05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38B93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C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8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170054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0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A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D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C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1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461B7C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8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3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A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A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1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0F6D13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0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B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B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1.组织水污染防治，入河排污口排查整治，水质检测，水污染防治项目申报、实施、验收、绩效审计等工作；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0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632881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0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4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DC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1F8BA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A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4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682758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0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B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66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1C512D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
</w:t>
            </w:r>
          </w:p>
          <w:p w14:paraId="2413C6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7F9AC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县水利局
</w:t>
            </w:r>
          </w:p>
          <w:p w14:paraId="598DD3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6F698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A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3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170149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D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F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CE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0EB13A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C1D60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BEA2D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2A99F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5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D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6A8652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F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7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AD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751B8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0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8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5C4481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2DD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23796C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B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A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0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0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A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7B5539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2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0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2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A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7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4.审议乡镇村庄规划和国土空间规划</w:t>
            </w:r>
          </w:p>
        </w:tc>
      </w:tr>
      <w:tr w14:paraId="5A4213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C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4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2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7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C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32D1D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0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6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93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D9F8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8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0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700223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6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0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94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EADE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2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1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3A8325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3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9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D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B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F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40A231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0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C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4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A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1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6D5382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E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D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3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0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1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70C658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0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B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F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D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8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17FA0C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D14B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3BA2BD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9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8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9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8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F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10468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6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F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F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6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036B72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5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A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C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7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F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22068F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6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C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A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B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8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w:t>
            </w:r>
            <w:r>
              <w:rPr>
                <w:rFonts w:hint="eastAsia" w:ascii="Times New Roman" w:hAnsi="方正公文仿宋" w:eastAsia="方正公文仿宋"/>
                <w:kern w:val="0"/>
                <w:szCs w:val="21"/>
                <w:lang w:eastAsia="zh-CN" w:bidi="ar"/>
              </w:rPr>
              <w:t>文物保护</w:t>
            </w:r>
            <w:r>
              <w:rPr>
                <w:rFonts w:hint="eastAsia" w:ascii="Times New Roman" w:hAnsi="方正公文仿宋" w:eastAsia="方正公文仿宋"/>
                <w:kern w:val="0"/>
                <w:szCs w:val="21"/>
                <w:lang w:bidi="ar"/>
              </w:rPr>
              <w:t>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3.开展不可移动文物安全保护巡查，对有安全隐患的文物建筑及时上报上级部门</w:t>
            </w:r>
          </w:p>
        </w:tc>
      </w:tr>
      <w:tr w14:paraId="26D660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094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十三、卫生健康（5项）</w:t>
            </w:r>
          </w:p>
        </w:tc>
      </w:tr>
      <w:tr w14:paraId="0144BE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8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D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B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C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1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796840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1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D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B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0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5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3.向村（居）民宣传传染病防治的相关知识</w:t>
            </w:r>
          </w:p>
        </w:tc>
      </w:tr>
      <w:tr w14:paraId="6FA008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4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C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8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0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6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454D7A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B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9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D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B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1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3ADA5A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9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6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E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D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0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2C87D9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3D26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十四、应急管理及消防（11项）</w:t>
            </w:r>
          </w:p>
        </w:tc>
      </w:tr>
      <w:tr w14:paraId="6A1DD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4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7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6F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县自然资源局
县水利局
</w:t>
            </w:r>
          </w:p>
          <w:p w14:paraId="06D0E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D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1.负责统筹洪水、台风、冰冻、地震等自然灾害防御工作，做好防汛抗旱、防风防冻物资等储备、维护保养工作；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0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2FEB7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5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7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6C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0B1FDF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A28A3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8E4E5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7E36C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D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215605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D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6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0E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6528F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6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3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635F4D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5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E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8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B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C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3041A4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0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E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69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09463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3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A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24BD2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F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0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8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3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8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292B00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C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E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DE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7A965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4CA0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4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F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w:t>
            </w:r>
            <w:r>
              <w:rPr>
                <w:rFonts w:hint="eastAsia" w:ascii="Times New Roman" w:hAnsi="方正公文仿宋" w:eastAsia="方正公文仿宋"/>
                <w:kern w:val="0"/>
                <w:szCs w:val="21"/>
                <w:lang w:eastAsia="zh-CN" w:bidi="ar"/>
              </w:rPr>
              <w:t>（居）</w:t>
            </w:r>
            <w:r>
              <w:rPr>
                <w:rFonts w:hint="eastAsia" w:ascii="Times New Roman" w:hAnsi="方正公文仿宋" w:eastAsia="方正公文仿宋"/>
                <w:kern w:val="0"/>
                <w:szCs w:val="21"/>
                <w:lang w:bidi="ar"/>
              </w:rPr>
              <w:t>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610B54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5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4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4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6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A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284332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E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7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7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5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8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0B669A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9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0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8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7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8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40B2B3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D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9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4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4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A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72ED36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3A7A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4B128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3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7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9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7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C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5F3A6A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2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2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C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7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F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0BAF0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7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A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4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B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0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344EE5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5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0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9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2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C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55B7EE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6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4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F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w:t>
            </w:r>
            <w:r>
              <w:rPr>
                <w:rFonts w:hint="eastAsia" w:ascii="Times New Roman" w:hAnsi="方正公文仿宋" w:eastAsia="方正公文仿宋"/>
                <w:kern w:val="0"/>
                <w:szCs w:val="21"/>
                <w:lang w:eastAsia="zh-CN" w:bidi="ar"/>
              </w:rPr>
              <w:t>对辖区</w:t>
            </w:r>
            <w:r>
              <w:rPr>
                <w:rFonts w:hint="eastAsia" w:ascii="Times New Roman" w:hAnsi="方正公文仿宋" w:eastAsia="方正公文仿宋"/>
                <w:kern w:val="0"/>
                <w:szCs w:val="21"/>
                <w:lang w:bidi="ar"/>
              </w:rPr>
              <w:t>内食品安全公共突发事件应急处置</w:t>
            </w:r>
          </w:p>
        </w:tc>
      </w:tr>
      <w:tr w14:paraId="222863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9C87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十六、教育培训监管（1项）</w:t>
            </w:r>
          </w:p>
        </w:tc>
      </w:tr>
      <w:tr w14:paraId="053ABE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4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E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16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56683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E5854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县市场监督管理局
</w:t>
            </w:r>
          </w:p>
          <w:p w14:paraId="313F7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B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4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2.负责督促指导村（社区）将校外托管机构纳入安全管理范围，协助公安、消防救援、市场监管等部门对校外托管机构进行安全监管；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715E517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853A0D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951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C12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DC5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E0E7B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2DA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3A3B4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8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8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A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3661A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D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F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9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62016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F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2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7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直接由共青团沅陵县委员会组织开展工作</w:t>
            </w:r>
          </w:p>
        </w:tc>
      </w:tr>
      <w:tr w14:paraId="6275F1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9B5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14D92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9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A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0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790E4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E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B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9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65059B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3E7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6E8C7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D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1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0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138AE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4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9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8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取消“慈善一日捐”活动考核，可以广泛开展社会宣传</w:t>
            </w:r>
          </w:p>
        </w:tc>
      </w:tr>
      <w:tr w14:paraId="7191E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B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2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C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1BC33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7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6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2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20CEF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1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C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1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45F78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2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5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E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5C0D9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A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5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D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23F3D36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B58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402EE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3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1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9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50D8B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D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3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2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7653F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B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7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9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144B7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B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A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C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1F929B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3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B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C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72839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F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C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C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5AD25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E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B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2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0DA29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F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2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4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7D4DD9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3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9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由县委政法委直接开展工作</w:t>
            </w:r>
          </w:p>
        </w:tc>
      </w:tr>
      <w:tr w14:paraId="01CFF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8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E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8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61149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D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A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E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CA93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5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B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C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828A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8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8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B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2A69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C0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E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6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7931E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65A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5C65C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9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0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2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4C70B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0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3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C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7B7107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F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F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A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44517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C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D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F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7CBE6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A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F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7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79A87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5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6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1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4EB2A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8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5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9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32255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A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E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2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5A82C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2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D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E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10442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0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F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D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w:t>
            </w:r>
          </w:p>
        </w:tc>
      </w:tr>
      <w:tr w14:paraId="7D5D3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6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C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C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6F1A8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4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7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7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32DAC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3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6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E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0283C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B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6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2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2E4D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5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9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1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26F8D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6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D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3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28B0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4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5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7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47B63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C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F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2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4D7E5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5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F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7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4F481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5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A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A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74A53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0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A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252CE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6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D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3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1D5F3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B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B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7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43786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6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2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1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5FDDC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F47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693CC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0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A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2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791744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FED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七、社会保障（12项）</w:t>
            </w:r>
          </w:p>
        </w:tc>
      </w:tr>
      <w:tr w14:paraId="6887C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1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D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F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0890D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7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2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9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由县级教育行政部门直接开展认定工作</w:t>
            </w:r>
          </w:p>
        </w:tc>
      </w:tr>
      <w:tr w14:paraId="49353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8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8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0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由县级人力资源社会保障部门直接开展工作，不考核乡镇</w:t>
            </w:r>
          </w:p>
        </w:tc>
      </w:tr>
      <w:tr w14:paraId="54C39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3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4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B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由县级医疗保障行政部门直接开展工作，不考核乡镇</w:t>
            </w:r>
          </w:p>
        </w:tc>
      </w:tr>
      <w:tr w14:paraId="0D55D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2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4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7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752C6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3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C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2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5937B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5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A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7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7B6B9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2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7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B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23E34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8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B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F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13F3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4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0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6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06037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4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5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3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核实失业人员与就业困难人员就业情况，不对其就业率作考核要求</w:t>
            </w:r>
          </w:p>
        </w:tc>
      </w:tr>
      <w:tr w14:paraId="0F111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9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7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6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通过多样化的招聘会、宣传活动，为用人单位和求职者搭建高效、精准的就业用工服务平台，不考核任务人数</w:t>
            </w:r>
          </w:p>
        </w:tc>
      </w:tr>
      <w:tr w14:paraId="5419AC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B6A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192A6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9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0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9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08E22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F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D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3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5D178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E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F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2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67B42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C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9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7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043F7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A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7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D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1ED8E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9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A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4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5C685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1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E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3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3D35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E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B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B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70ED5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B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A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3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29388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5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6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B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6DFD1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F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9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9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3C3E7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7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B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C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CD8F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6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7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C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571F3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F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4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C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485B16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4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5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9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6C56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0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5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F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2966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A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1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2CC95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C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3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39CAB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4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C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6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1F8D9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E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3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5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1.对申请单位进行现场勘查和评估；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2.对符合规定的，将在水域、滩涂所在地进行公示，不符合规定的，书面通知申请人；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公示期满后，符合条件的，核发养殖证，并将养殖证载明事项载入登记簿</w:t>
            </w:r>
          </w:p>
        </w:tc>
      </w:tr>
      <w:tr w14:paraId="516933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AA4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0D4F3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9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1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A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51E33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C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1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1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482F7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1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3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5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8589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13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7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4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4A74C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7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2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B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73D60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0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3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D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7E4A2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D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9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3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52E760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252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24493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A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2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5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工作人员现场查，制定治理方案，并聘请专业第三方进行处理</w:t>
            </w:r>
          </w:p>
        </w:tc>
      </w:tr>
      <w:tr w14:paraId="5099A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7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5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C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3D948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8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B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8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2D2DD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9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6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6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4B2F0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B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D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A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38871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3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A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7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0B8FC0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849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78B62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4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8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4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2E86B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4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B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2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404D9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F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C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E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73DDD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9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0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5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1967A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1D23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7E995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D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2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F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2C4817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C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E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由县文化旅游广电体育局直接开展排查执法工作</w:t>
            </w:r>
          </w:p>
        </w:tc>
      </w:tr>
      <w:tr w14:paraId="03F1C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E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8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D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1.负责指导文化旅游业态安全管理和日常安全督查；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2.建立健全文化市场举报体系，向社会公布举报方式，依法及时有效受理、办理举报；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3.对日常巡查或者定期检查中发现的违法行为及时进行处理</w:t>
            </w:r>
          </w:p>
        </w:tc>
      </w:tr>
      <w:tr w14:paraId="6A15E4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668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7B7C4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9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9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3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DCDE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C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B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5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E642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45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9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9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2557E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0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6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C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723BB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BB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B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A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10355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9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7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E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54E6D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4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9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3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830BE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CBF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十四、应急管理及消防（16项）</w:t>
            </w:r>
          </w:p>
        </w:tc>
      </w:tr>
      <w:tr w14:paraId="2CC84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8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2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1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229E1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7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D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649B7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8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E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6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3FE4B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6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1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1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2BE44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F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C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7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6D3A1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1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B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0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172E2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E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D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0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AF0D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9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3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B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7EE2D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67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4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4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由县级以上地方工信、广电、电力、住建等有关主管部门负责</w:t>
            </w:r>
          </w:p>
        </w:tc>
      </w:tr>
      <w:tr w14:paraId="3452B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3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4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A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088B0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D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B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F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287B2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7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B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9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47DCF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9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6815F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6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1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0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45ADE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6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7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D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353DE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D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6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A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4A8307EA">
        <w:tblPrEx>
          <w:tblCellMar>
            <w:top w:w="0" w:type="dxa"/>
            <w:left w:w="108" w:type="dxa"/>
            <w:bottom w:w="0" w:type="dxa"/>
            <w:right w:w="108" w:type="dxa"/>
          </w:tblCellMar>
        </w:tblPrEx>
        <w:trPr>
          <w:cantSplit/>
          <w:trHeight w:val="388"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699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0FBD4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2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A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1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1FAE9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E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5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6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由县市场监督管理局对辖区内成品油市场违法行为进行监督管理</w:t>
            </w:r>
          </w:p>
        </w:tc>
      </w:tr>
      <w:tr w14:paraId="78BDA0F9">
        <w:tblPrEx>
          <w:tblCellMar>
            <w:top w:w="0" w:type="dxa"/>
            <w:left w:w="108" w:type="dxa"/>
            <w:bottom w:w="0" w:type="dxa"/>
            <w:right w:w="108" w:type="dxa"/>
          </w:tblCellMar>
        </w:tblPrEx>
        <w:trPr>
          <w:cantSplit/>
          <w:trHeight w:val="401"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334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6BA08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B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A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A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6AE2031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03F3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EBD66E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EBD66E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FD61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FAECD22"/>
    <w:rsid w:val="18F53FE1"/>
    <w:rsid w:val="204D10D7"/>
    <w:rsid w:val="27FA6FAC"/>
    <w:rsid w:val="2DFC2D73"/>
    <w:rsid w:val="3BFEA3E6"/>
    <w:rsid w:val="3DACCCE6"/>
    <w:rsid w:val="3FDD49EA"/>
    <w:rsid w:val="4E8E2BA8"/>
    <w:rsid w:val="5FE71392"/>
    <w:rsid w:val="5FEEF847"/>
    <w:rsid w:val="67BD9907"/>
    <w:rsid w:val="6AAF31D6"/>
    <w:rsid w:val="6ABF1EC3"/>
    <w:rsid w:val="6DFF6E46"/>
    <w:rsid w:val="6EAF50C1"/>
    <w:rsid w:val="73AFDB82"/>
    <w:rsid w:val="79E55763"/>
    <w:rsid w:val="7A5F71ED"/>
    <w:rsid w:val="7D9FEE82"/>
    <w:rsid w:val="7E16441D"/>
    <w:rsid w:val="7E7176F1"/>
    <w:rsid w:val="7F3E35C7"/>
    <w:rsid w:val="7FCA8C37"/>
    <w:rsid w:val="7FF7E251"/>
    <w:rsid w:val="7FF9DA82"/>
    <w:rsid w:val="ABC90DEC"/>
    <w:rsid w:val="B3FDEF38"/>
    <w:rsid w:val="B7F41814"/>
    <w:rsid w:val="BDBBACCF"/>
    <w:rsid w:val="CFFD58A5"/>
    <w:rsid w:val="D3FEFDE7"/>
    <w:rsid w:val="D6EEC520"/>
    <w:rsid w:val="DAEF64AF"/>
    <w:rsid w:val="DC773599"/>
    <w:rsid w:val="DF1D6202"/>
    <w:rsid w:val="DFE5201D"/>
    <w:rsid w:val="E3B091FA"/>
    <w:rsid w:val="EFFF730F"/>
    <w:rsid w:val="F30D9631"/>
    <w:rsid w:val="F77F8E6E"/>
    <w:rsid w:val="F77FDF56"/>
    <w:rsid w:val="FBBF2D1C"/>
    <w:rsid w:val="FDDFD2AB"/>
    <w:rsid w:val="FDFD9C39"/>
    <w:rsid w:val="FEDDDDB5"/>
    <w:rsid w:val="FF7CC543"/>
    <w:rsid w:val="FF978D45"/>
    <w:rsid w:val="FFDEC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37341</Words>
  <Characters>38698</Characters>
  <Lines>1</Lines>
  <Paragraphs>1</Paragraphs>
  <TotalTime>3</TotalTime>
  <ScaleCrop>false</ScaleCrop>
  <LinksUpToDate>false</LinksUpToDate>
  <CharactersWithSpaces>38745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慧子</cp:lastModifiedBy>
  <dcterms:modified xsi:type="dcterms:W3CDTF">2025-07-18T14:14:54Z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82CE5A5EC4F2935895EB7968E0240DAD_42</vt:lpwstr>
  </property>
  <property fmtid="{D5CDD505-2E9C-101B-9397-08002B2CF9AE}" pid="4" name="KSOTemplateDocerSaveRecord">
    <vt:lpwstr>eyJoZGlkIjoiYjliNWFkYTU3MTZjNzQ1MzdhMTQxYmNiNjE5MTY4OTYiLCJ1c2VySWQiOiIzODQwOTU1MTgifQ==</vt:lpwstr>
  </property>
</Properties>
</file>