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1"/>
        <w:rPr>
          <w:rFonts w:ascii="微软雅黑" w:hAnsi="微软雅黑" w:eastAsia="微软雅黑" w:cs="宋体"/>
          <w:color w:val="000000" w:themeColor="text1"/>
          <w:kern w:val="0"/>
          <w:sz w:val="40"/>
          <w:szCs w:val="40"/>
        </w:rPr>
      </w:pPr>
      <w:bookmarkStart w:id="0" w:name="_GoBack"/>
      <w:r>
        <w:rPr>
          <w:rFonts w:hint="eastAsia" w:ascii="微软雅黑" w:hAnsi="微软雅黑" w:eastAsia="微软雅黑" w:cs="宋体"/>
          <w:color w:val="000000" w:themeColor="text1"/>
          <w:kern w:val="0"/>
          <w:sz w:val="40"/>
          <w:szCs w:val="40"/>
        </w:rPr>
        <w:t>2024年沅陵岩屋潭水力发电有限责任公司</w:t>
      </w:r>
    </w:p>
    <w:p>
      <w:pPr>
        <w:widowControl/>
        <w:shd w:val="clear" w:color="auto" w:fill="FFFFFF"/>
        <w:jc w:val="center"/>
        <w:outlineLvl w:val="1"/>
        <w:rPr>
          <w:rFonts w:ascii="微软雅黑" w:hAnsi="微软雅黑" w:eastAsia="微软雅黑" w:cs="宋体"/>
          <w:color w:val="000000" w:themeColor="text1"/>
          <w:kern w:val="0"/>
          <w:sz w:val="40"/>
          <w:szCs w:val="40"/>
        </w:rPr>
      </w:pPr>
      <w:r>
        <w:rPr>
          <w:rFonts w:hint="eastAsia" w:ascii="微软雅黑" w:hAnsi="微软雅黑" w:eastAsia="微软雅黑" w:cs="宋体"/>
          <w:color w:val="000000" w:themeColor="text1"/>
          <w:kern w:val="0"/>
          <w:sz w:val="40"/>
          <w:szCs w:val="40"/>
        </w:rPr>
        <w:t>公开招聘财务岗位人员公告</w:t>
      </w:r>
    </w:p>
    <w:bookmarkEnd w:id="0"/>
    <w:p>
      <w:pPr>
        <w:widowControl/>
        <w:shd w:val="clear" w:color="auto" w:fill="FFFFFF"/>
        <w:jc w:val="center"/>
        <w:outlineLvl w:val="1"/>
        <w:rPr>
          <w:rFonts w:ascii="微软雅黑" w:hAnsi="微软雅黑" w:eastAsia="微软雅黑" w:cs="宋体"/>
          <w:color w:val="2A67B8"/>
          <w:kern w:val="0"/>
          <w:sz w:val="40"/>
          <w:szCs w:val="40"/>
        </w:rPr>
      </w:pP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沅陵岩屋潭水力发电有限责任公司因工作需要，特面向社会公开招聘财务岗位人员，现将有关招聘事项公告如下：</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一、招聘计划</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（一）公开招聘财务人员1名。</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（二）招聘公告及招聘各环节相关信息将在沅陵县人民政府门户网站（www.yuanling.gov.cn）向社会公开发布。</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二、报考条件</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（一）报考人员条件</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1.具有中华人民共和国国籍；</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2.遵守中华人民共和国宪法和法律；</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3.具有良好的品行和职业道德；</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4.年龄在35周岁以下（1989年1月1日以后出生）；</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5.岗位报考人员要求专科学历，财会专业毕业（本科学历、初级以上职称、有财会实际工作经历者优先）。</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（二）不得报考的情形</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1.曾因犯罪受过刑事处罚的人员或曾被开除公职的人员；</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2.尚未解除党纪、政纪处分或正在接受纪律审查的人员；</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3.涉嫌违法犯罪正在接受司法调查尚未作出结论的人员；</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4.现役军人；</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5.被依法列为失信联合惩戒对象的人员；</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6.法律、政策规定不得聘用为国有企业工作人员的其他情形的人员。</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三、招聘程序和办法</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本次招聘按照报名、资格审查、笔试、面试、体检、考察、公示、聘用等程序进行。</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（一）报名</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1.报名方式</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现场报名，报名地点：沅陵岩屋潭水力发电有限责任公司办公室（凉水井镇岩屋潭），不收取报名费。</w:t>
      </w:r>
    </w:p>
    <w:p>
      <w:pPr>
        <w:widowControl/>
        <w:shd w:val="clear" w:color="auto" w:fill="FFFFFF"/>
        <w:spacing w:after="150" w:line="360" w:lineRule="auto"/>
        <w:ind w:firstLine="480"/>
        <w:rPr>
          <w:rFonts w:ascii="宋体" w:hAnsi="宋体" w:eastAsia="宋体" w:cs="宋体"/>
          <w:color w:val="000000" w:themeColor="text1"/>
          <w:kern w:val="0"/>
          <w:sz w:val="24"/>
          <w:szCs w:val="24"/>
        </w:rPr>
      </w:pPr>
      <w:r>
        <w:rPr>
          <w:rFonts w:hint="eastAsia" w:ascii="宋体" w:hAnsi="宋体" w:eastAsia="宋体" w:cs="宋体"/>
          <w:color w:val="3D3D3D"/>
          <w:kern w:val="0"/>
          <w:sz w:val="24"/>
          <w:szCs w:val="24"/>
        </w:rPr>
        <w:t>2.报名时间：2024年</w:t>
      </w:r>
      <w:r>
        <w:rPr>
          <w:rFonts w:hint="eastAsia" w:ascii="宋体" w:hAnsi="宋体" w:eastAsia="宋体" w:cs="宋体"/>
          <w:color w:val="000000" w:themeColor="text1"/>
          <w:kern w:val="0"/>
          <w:sz w:val="24"/>
          <w:szCs w:val="24"/>
        </w:rPr>
        <w:t>6月3日至6月7日（上午8：00-12：00，下午</w:t>
      </w:r>
    </w:p>
    <w:p>
      <w:pPr>
        <w:widowControl/>
        <w:shd w:val="clear" w:color="auto" w:fill="FFFFFF"/>
        <w:spacing w:after="150" w:line="360" w:lineRule="auto"/>
        <w:rPr>
          <w:rFonts w:ascii="宋体" w:hAnsi="宋体" w:eastAsia="宋体" w:cs="宋体"/>
          <w:color w:val="3D3D3D"/>
          <w:kern w:val="0"/>
          <w:sz w:val="24"/>
          <w:szCs w:val="24"/>
        </w:rPr>
      </w:pPr>
      <w:r>
        <w:rPr>
          <w:rFonts w:hint="eastAsia" w:ascii="宋体" w:hAnsi="宋体" w:eastAsia="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rPr>
        <w:t>：00-</w:t>
      </w:r>
      <w:r>
        <w:rPr>
          <w:rFonts w:hint="eastAsia" w:ascii="宋体" w:hAnsi="宋体" w:eastAsia="宋体" w:cs="宋体"/>
          <w:color w:val="000000" w:themeColor="text1"/>
          <w:kern w:val="0"/>
          <w:sz w:val="24"/>
          <w:szCs w:val="24"/>
          <w:lang w:val="en-US" w:eastAsia="zh-CN"/>
        </w:rPr>
        <w:t>5</w:t>
      </w:r>
      <w:r>
        <w:rPr>
          <w:rFonts w:hint="eastAsia" w:ascii="宋体" w:hAnsi="宋体" w:eastAsia="宋体" w:cs="宋体"/>
          <w:color w:val="000000" w:themeColor="text1"/>
          <w:kern w:val="0"/>
          <w:sz w:val="24"/>
          <w:szCs w:val="24"/>
        </w:rPr>
        <w:t>：00）</w:t>
      </w:r>
      <w:r>
        <w:rPr>
          <w:rFonts w:hint="eastAsia" w:ascii="宋体" w:hAnsi="宋体" w:eastAsia="宋体" w:cs="宋体"/>
          <w:color w:val="3D3D3D"/>
          <w:kern w:val="0"/>
          <w:sz w:val="24"/>
          <w:szCs w:val="24"/>
        </w:rPr>
        <w:t>。</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3.报考人员需提交以下材料：</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（1）报名者需携带个人简历一份，本人有效身份证件原件（二代有效身份证、有效期内的临时身份证）、毕业证、资格证原件及复印件。</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（2）填写《2024年沅陵岩屋潭水力发电有限责任公司公开招聘人员报名表》。</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（3）本人近期免冠2寸正面彩色照片3张。</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（4）户籍所在地公安派出所出具的无犯罪违法记录证明。</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（5）人民银行出具的个人征信记录证明。</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4.报考注意事项</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（1）公开招聘岗位考试最低开考比例为1:3，对报名人数未达到最低开考比例，相应核减或取消其招聘计划。</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（2）报名后，请考生随时关注沅陵县人民政府网有关招聘各环节公告。</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（二）资格审查</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报名的同时进行资格审查。未按规定要求进行资格审查的报考人员，视为放弃资格审查。提交材料主要信息不实，或不符合招聘岗位条件的，资格审查不合格。</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（三）笔试</w:t>
      </w:r>
    </w:p>
    <w:p>
      <w:pPr>
        <w:widowControl/>
        <w:spacing w:line="360" w:lineRule="auto"/>
        <w:ind w:firstLine="480" w:firstLineChars="200"/>
        <w:textAlignment w:val="center"/>
        <w:rPr>
          <w:rFonts w:ascii="宋体" w:hAnsi="宋体" w:eastAsia="宋体" w:cs="宋体"/>
          <w:color w:val="3D3D3D"/>
          <w:kern w:val="0"/>
          <w:sz w:val="24"/>
          <w:szCs w:val="24"/>
        </w:rPr>
      </w:pPr>
      <w:r>
        <w:rPr>
          <w:rFonts w:hint="eastAsia" w:ascii="宋体" w:hAnsi="宋体" w:eastAsia="宋体" w:cs="宋体"/>
          <w:color w:val="3D3D3D"/>
          <w:kern w:val="0"/>
          <w:sz w:val="24"/>
          <w:szCs w:val="24"/>
        </w:rPr>
        <w:t>1.笔试科目。笔试内容：</w:t>
      </w:r>
      <w:r>
        <w:rPr>
          <w:rFonts w:hint="eastAsia" w:cs="仿宋" w:asciiTheme="minorEastAsia" w:hAnsiTheme="minorEastAsia"/>
          <w:color w:val="000000"/>
          <w:kern w:val="0"/>
          <w:sz w:val="24"/>
          <w:szCs w:val="24"/>
        </w:rPr>
        <w:t>公共基础知识（30%）与专业技能知识（70%</w:t>
      </w:r>
      <w:r>
        <w:rPr>
          <w:rFonts w:hint="eastAsia" w:cs="仿宋" w:asciiTheme="minorEastAsia" w:hAnsiTheme="minorEastAsia"/>
          <w:color w:val="000000"/>
          <w:kern w:val="0"/>
          <w:sz w:val="28"/>
          <w:szCs w:val="28"/>
        </w:rPr>
        <w:t>）</w:t>
      </w:r>
      <w:r>
        <w:rPr>
          <w:rFonts w:hint="eastAsia" w:ascii="宋体" w:hAnsi="宋体" w:eastAsia="宋体" w:cs="宋体"/>
          <w:color w:val="3D3D3D"/>
          <w:kern w:val="0"/>
          <w:sz w:val="24"/>
          <w:szCs w:val="24"/>
        </w:rPr>
        <w:t>笔试采用闭卷形式，笔试成绩按百分制计分。</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2.笔试时间、地点。具体时间、地点详见笔试准考证，笔试准考证领取时间：2024年6月11日到沅陵岩屋潭水力发电有限责任公司领取。报考人员应按照准考证上确定的时间、地点及要求参加考试。</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3.笔试注意事项。考生凭有效身份证件、笔试准考证参加考试。</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4.笔试成绩公布。适时在沅陵县政府门户网站上公布。</w:t>
      </w:r>
      <w:r>
        <w:rPr>
          <w:rFonts w:hint="eastAsia" w:ascii="MS Mincho" w:hAnsi="MS Mincho" w:eastAsia="MS Mincho" w:cs="MS Mincho"/>
          <w:color w:val="3D3D3D"/>
          <w:kern w:val="0"/>
          <w:sz w:val="24"/>
          <w:szCs w:val="24"/>
        </w:rPr>
        <w:t>  </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（四）面试</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1.面试对象：按照招聘岗位计划1:3的比例，根据笔试成绩从高分到低分的顺序等额确定面试对象。</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2.面试时间地点。待定，将在沅陵县政府门户网站上另行公告。</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3.面试内容。根据岗位要求确定，主要测试应试人员的能力素质及与招聘岗位的匹配度。</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4.面试成绩。面试采取计算平均分的方法进行。应参加面试而未参加面试的人员和面试成绩不合格的人员不予聘用。</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5.综合成绩合成与排名。</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综合成绩=笔试成绩×60%+面试成绩×40%。综合成绩按四舍五入保留到小数点后两位数字。综合成绩相同的，按笔试成绩从高分到低分的顺序排名，如笔试成绩还相同的，则按面试总分（本考场所有评委的实际分数相加）排名。综合成绩及排名在沅陵县政府门户网站公布。</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（五）体检</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1.体检对象。按照招聘岗位计划1:1的比例，根据综合成绩从高分到低分的顺序等额确定体检对象。</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2.组织实施。体检工作由沅陵岩屋潭水力发电有限责任公司组织在县级以上综合性医院进行。体检时间另行通知。</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3.体检标准。体检参照《公务员录用体检通用标准（试行）》、《公务员录用体检特殊标准（试行）》和吸毒史检测等有关规定执行。</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4.体检注意事项。报考人员凭有效身份证参加体检，体检费用由报考人员缴纳。不按规定进行体检的，视为放弃体检。报考人员在体检过程中弄虚作假或故意隐瞒真实情况的，按有关规定处理。</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（六）考察</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体检合格人员进入考察程序。由沅陵岩屋潭水力发电有限责任公司负责对体检合格人员组织考察，根据考察对象的情况采取适当的考察方式，并形成具体的考察结论。重点考察应聘人员的思想政治表现、遵纪守法、道德品质、业务能力、工作实绩、应聘资格条件等方面的情况。</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（七）公示</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根据综合成绩、体检和考察结论，由沅陵岩屋潭水力发电有限责任公司研究提出拟聘用人选并在沅陵县人民政府门户网站进行公示，接受社会监督，公示时间不少于5个工作日。</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（八）聘用</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公示期满，没有投诉、经查投诉不属实或投诉属实但不影响聘用，且不违反关于聘用、回避等有关规定的，由沅陵岩屋潭水力发电有限责任公司办理聘用相关手续，按规定约定试用期，试用期为6个月。试用期满考核合格的，予以转正；考核不合格的，不予转正并解除聘用合同。被聘用人员最低服务年限5年。</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四、特别提示</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（一）报考人员请在指定官方网站查看招聘环节相关信息，相关招聘各个程序环节不会一一电话通知。</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（二）报考人员参加笔试、面试和体检时，必须交验在有效期内的二代身份证原件，并准时参加考试及体检，否则视为自动放弃招聘资格。</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（三）对违纪违规行为，将按照《事业单位公开招聘违纪违规行为处理规定》（人社部令第35号）进行处理。</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四）对放弃体检、考察或体检、考察不合格造成的空缺，由沅陵岩屋潭水力发电有限责任公司决定是否递补，递补办法为：按综合成绩从高分到低分依次递补，但递补不超过2次，面试成绩不合格的报考人员不得列为递补对象。</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（五）本次招聘不指定考试辅导用书，不举办且不委托任何机构举办考试辅导培训班。</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（六）本次招聘笔试、面试由沅陵岩屋潭水力发电有限责任公司委托第三方组织。</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五、纪律与监督</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宋体" w:hAnsi="宋体" w:eastAsia="宋体" w:cs="宋体"/>
          <w:color w:val="3D3D3D"/>
          <w:kern w:val="0"/>
          <w:sz w:val="24"/>
          <w:szCs w:val="24"/>
        </w:rPr>
        <w:t>招聘工作由县水利局负责监督。举报电话：0745--4224370</w:t>
      </w:r>
    </w:p>
    <w:p>
      <w:pPr>
        <w:widowControl/>
        <w:shd w:val="clear" w:color="auto" w:fill="FFFFFF"/>
        <w:spacing w:after="150" w:line="360" w:lineRule="auto"/>
        <w:ind w:firstLine="480"/>
        <w:rPr>
          <w:rFonts w:ascii="MS Mincho" w:hAnsi="MS Mincho" w:cs="MS Mincho"/>
          <w:color w:val="3D3D3D"/>
          <w:kern w:val="0"/>
          <w:sz w:val="24"/>
          <w:szCs w:val="24"/>
        </w:rPr>
      </w:pPr>
      <w:r>
        <w:rPr>
          <w:rFonts w:hint="eastAsia" w:ascii="宋体" w:hAnsi="宋体" w:eastAsia="宋体" w:cs="宋体"/>
          <w:color w:val="3D3D3D"/>
          <w:kern w:val="0"/>
          <w:sz w:val="24"/>
          <w:szCs w:val="24"/>
        </w:rPr>
        <w:t>六、</w:t>
      </w:r>
      <w:r>
        <w:rPr>
          <w:rFonts w:hint="eastAsia" w:ascii="MS Mincho" w:hAnsi="MS Mincho" w:eastAsia="MS Mincho" w:cs="MS Mincho"/>
          <w:color w:val="3D3D3D"/>
          <w:kern w:val="0"/>
          <w:sz w:val="24"/>
          <w:szCs w:val="24"/>
        </w:rPr>
        <w:t>  </w:t>
      </w:r>
      <w:r>
        <w:rPr>
          <w:rFonts w:hint="eastAsia" w:ascii="宋体" w:hAnsi="宋体" w:eastAsia="宋体" w:cs="宋体"/>
          <w:color w:val="3D3D3D"/>
          <w:kern w:val="0"/>
          <w:sz w:val="24"/>
          <w:szCs w:val="24"/>
        </w:rPr>
        <w:t>招聘咨询： 0745-4518383</w:t>
      </w:r>
      <w:r>
        <w:rPr>
          <w:rFonts w:hint="eastAsia" w:ascii="MS Mincho" w:hAnsi="MS Mincho" w:eastAsia="MS Mincho" w:cs="MS Mincho"/>
          <w:color w:val="3D3D3D"/>
          <w:kern w:val="0"/>
          <w:sz w:val="24"/>
          <w:szCs w:val="24"/>
        </w:rPr>
        <w:t>    </w:t>
      </w:r>
    </w:p>
    <w:p>
      <w:pPr>
        <w:widowControl/>
        <w:shd w:val="clear" w:color="auto" w:fill="FFFFFF"/>
        <w:spacing w:after="150" w:line="360" w:lineRule="auto"/>
        <w:ind w:firstLine="480"/>
        <w:rPr>
          <w:rFonts w:ascii="MS Mincho" w:hAnsi="MS Mincho" w:cs="MS Mincho"/>
          <w:color w:val="3D3D3D"/>
          <w:kern w:val="0"/>
          <w:sz w:val="24"/>
          <w:szCs w:val="24"/>
        </w:rPr>
      </w:pP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MS Mincho" w:hAnsi="MS Mincho" w:eastAsia="MS Mincho" w:cs="MS Mincho"/>
          <w:color w:val="3D3D3D"/>
          <w:kern w:val="0"/>
          <w:sz w:val="24"/>
          <w:szCs w:val="24"/>
        </w:rPr>
        <w:t> </w:t>
      </w:r>
    </w:p>
    <w:p>
      <w:pPr>
        <w:widowControl/>
        <w:shd w:val="clear" w:color="auto" w:fill="FFFFFF"/>
        <w:spacing w:after="150" w:line="360" w:lineRule="auto"/>
        <w:ind w:firstLine="480"/>
        <w:jc w:val="right"/>
        <w:rPr>
          <w:rFonts w:ascii="宋体" w:hAnsi="宋体" w:eastAsia="宋体" w:cs="宋体"/>
          <w:color w:val="3D3D3D"/>
          <w:kern w:val="0"/>
          <w:sz w:val="24"/>
          <w:szCs w:val="24"/>
        </w:rPr>
      </w:pPr>
      <w:r>
        <w:rPr>
          <w:rFonts w:hint="eastAsia" w:ascii="宋体" w:hAnsi="宋体" w:eastAsia="宋体" w:cs="宋体"/>
          <w:color w:val="3D3D3D"/>
          <w:kern w:val="0"/>
          <w:sz w:val="24"/>
          <w:szCs w:val="24"/>
        </w:rPr>
        <w:t>沅陵岩屋潭水力发电有限责任公司</w:t>
      </w:r>
    </w:p>
    <w:p>
      <w:pPr>
        <w:widowControl/>
        <w:shd w:val="clear" w:color="auto" w:fill="FFFFFF"/>
        <w:spacing w:after="150" w:line="360" w:lineRule="auto"/>
        <w:ind w:firstLine="480"/>
        <w:jc w:val="right"/>
        <w:rPr>
          <w:rFonts w:ascii="宋体" w:hAnsi="宋体" w:eastAsia="宋体" w:cs="宋体"/>
          <w:color w:val="3D3D3D"/>
          <w:kern w:val="0"/>
          <w:sz w:val="24"/>
          <w:szCs w:val="24"/>
        </w:rPr>
      </w:pPr>
      <w:r>
        <w:rPr>
          <w:rFonts w:hint="eastAsia" w:ascii="宋体" w:hAnsi="宋体" w:eastAsia="宋体" w:cs="宋体"/>
          <w:color w:val="3D3D3D"/>
          <w:kern w:val="0"/>
          <w:sz w:val="24"/>
          <w:szCs w:val="24"/>
        </w:rPr>
        <w:t>2024年5月30日</w:t>
      </w:r>
    </w:p>
    <w:p>
      <w:pPr>
        <w:widowControl/>
        <w:shd w:val="clear" w:color="auto" w:fill="FFFFFF"/>
        <w:spacing w:after="150" w:line="360" w:lineRule="auto"/>
        <w:ind w:firstLine="480"/>
        <w:rPr>
          <w:rFonts w:ascii="宋体" w:hAnsi="宋体" w:eastAsia="宋体" w:cs="宋体"/>
          <w:color w:val="3D3D3D"/>
          <w:kern w:val="0"/>
          <w:sz w:val="24"/>
          <w:szCs w:val="24"/>
        </w:rPr>
      </w:pPr>
      <w:r>
        <w:rPr>
          <w:rFonts w:hint="eastAsia" w:ascii="MS Mincho" w:hAnsi="MS Mincho" w:eastAsia="MS Mincho" w:cs="MS Mincho"/>
          <w:color w:val="3D3D3D"/>
          <w:kern w:val="0"/>
          <w:sz w:val="24"/>
          <w:szCs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MGU5Yzg3ZDU1MjRlOWM5Yzg5MTFmZGViMWNmMDcifQ=="/>
    <w:docVar w:name="KSO_WPS_MARK_KEY" w:val="546c4a0d-e7b1-4bdb-bc13-1e065077b3cb"/>
  </w:docVars>
  <w:rsids>
    <w:rsidRoot w:val="007A07E4"/>
    <w:rsid w:val="00045A77"/>
    <w:rsid w:val="00084746"/>
    <w:rsid w:val="000E7615"/>
    <w:rsid w:val="00126ADB"/>
    <w:rsid w:val="00167893"/>
    <w:rsid w:val="00186C22"/>
    <w:rsid w:val="001A32EB"/>
    <w:rsid w:val="001B68C1"/>
    <w:rsid w:val="001D7766"/>
    <w:rsid w:val="001E0221"/>
    <w:rsid w:val="00207B6C"/>
    <w:rsid w:val="002307E1"/>
    <w:rsid w:val="00233A3B"/>
    <w:rsid w:val="002834A0"/>
    <w:rsid w:val="00292D44"/>
    <w:rsid w:val="002C3895"/>
    <w:rsid w:val="00446612"/>
    <w:rsid w:val="004A6EA5"/>
    <w:rsid w:val="004B7D1E"/>
    <w:rsid w:val="00556702"/>
    <w:rsid w:val="0057274E"/>
    <w:rsid w:val="005B2296"/>
    <w:rsid w:val="005F7F0E"/>
    <w:rsid w:val="00643576"/>
    <w:rsid w:val="006567FC"/>
    <w:rsid w:val="0066603A"/>
    <w:rsid w:val="00666374"/>
    <w:rsid w:val="00670C0A"/>
    <w:rsid w:val="006806E9"/>
    <w:rsid w:val="006915BF"/>
    <w:rsid w:val="00793202"/>
    <w:rsid w:val="007A07E4"/>
    <w:rsid w:val="008C4C81"/>
    <w:rsid w:val="008E41ED"/>
    <w:rsid w:val="0093188E"/>
    <w:rsid w:val="00932646"/>
    <w:rsid w:val="00936611"/>
    <w:rsid w:val="009560AC"/>
    <w:rsid w:val="0098114A"/>
    <w:rsid w:val="0099151E"/>
    <w:rsid w:val="009B4C61"/>
    <w:rsid w:val="00A612D3"/>
    <w:rsid w:val="00A86FE5"/>
    <w:rsid w:val="00AB03C9"/>
    <w:rsid w:val="00B275D8"/>
    <w:rsid w:val="00B31D40"/>
    <w:rsid w:val="00B6035D"/>
    <w:rsid w:val="00B8607F"/>
    <w:rsid w:val="00BB721C"/>
    <w:rsid w:val="00C2471C"/>
    <w:rsid w:val="00C46758"/>
    <w:rsid w:val="00C76A46"/>
    <w:rsid w:val="00C91FD2"/>
    <w:rsid w:val="00CA6FB7"/>
    <w:rsid w:val="00CC2F19"/>
    <w:rsid w:val="00D03989"/>
    <w:rsid w:val="00D05DD1"/>
    <w:rsid w:val="00D344E9"/>
    <w:rsid w:val="00D57A68"/>
    <w:rsid w:val="00D86B8C"/>
    <w:rsid w:val="00E55F1C"/>
    <w:rsid w:val="00EA4723"/>
    <w:rsid w:val="00F4681F"/>
    <w:rsid w:val="00F523B3"/>
    <w:rsid w:val="00F81DFE"/>
    <w:rsid w:val="00FC5B03"/>
    <w:rsid w:val="00FD5DA5"/>
    <w:rsid w:val="13A94E67"/>
    <w:rsid w:val="29A05869"/>
    <w:rsid w:val="2B9867CD"/>
    <w:rsid w:val="31603DCF"/>
    <w:rsid w:val="62EF7FF6"/>
    <w:rsid w:val="65F457B5"/>
    <w:rsid w:val="737421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uiPriority w:val="99"/>
    <w:rPr>
      <w:sz w:val="18"/>
      <w:szCs w:val="18"/>
    </w:rPr>
  </w:style>
  <w:style w:type="paragraph" w:styleId="4">
    <w:name w:val="footer"/>
    <w:basedOn w:val="1"/>
    <w:link w:val="16"/>
    <w:semiHidden/>
    <w:unhideWhenUsed/>
    <w:uiPriority w:val="99"/>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uiPriority w:val="99"/>
    <w:rPr>
      <w:color w:val="0000FF"/>
      <w:u w:val="single"/>
    </w:rPr>
  </w:style>
  <w:style w:type="character" w:customStyle="1" w:styleId="10">
    <w:name w:val="标题 2 Char"/>
    <w:basedOn w:val="8"/>
    <w:link w:val="2"/>
    <w:uiPriority w:val="9"/>
    <w:rPr>
      <w:rFonts w:ascii="宋体" w:hAnsi="宋体" w:eastAsia="宋体" w:cs="宋体"/>
      <w:b/>
      <w:bCs/>
      <w:kern w:val="0"/>
      <w:sz w:val="36"/>
      <w:szCs w:val="36"/>
    </w:rPr>
  </w:style>
  <w:style w:type="character" w:customStyle="1" w:styleId="11">
    <w:name w:val="article_fbdate"/>
    <w:basedOn w:val="8"/>
    <w:qFormat/>
    <w:uiPriority w:val="0"/>
  </w:style>
  <w:style w:type="character" w:customStyle="1" w:styleId="12">
    <w:name w:val="ar-source"/>
    <w:basedOn w:val="8"/>
    <w:uiPriority w:val="0"/>
  </w:style>
  <w:style w:type="character" w:customStyle="1" w:styleId="13">
    <w:name w:val="ar-edit"/>
    <w:basedOn w:val="8"/>
    <w:uiPriority w:val="0"/>
  </w:style>
  <w:style w:type="character" w:customStyle="1" w:styleId="14">
    <w:name w:val="批注框文本 Char"/>
    <w:basedOn w:val="8"/>
    <w:link w:val="3"/>
    <w:semiHidden/>
    <w:qFormat/>
    <w:uiPriority w:val="99"/>
    <w:rPr>
      <w:sz w:val="18"/>
      <w:szCs w:val="18"/>
    </w:rPr>
  </w:style>
  <w:style w:type="character" w:customStyle="1" w:styleId="15">
    <w:name w:val="页眉 Char"/>
    <w:basedOn w:val="8"/>
    <w:link w:val="5"/>
    <w:semiHidden/>
    <w:uiPriority w:val="99"/>
    <w:rPr>
      <w:sz w:val="18"/>
      <w:szCs w:val="18"/>
    </w:rPr>
  </w:style>
  <w:style w:type="character" w:customStyle="1" w:styleId="16">
    <w:name w:val="页脚 Char"/>
    <w:basedOn w:val="8"/>
    <w:link w:val="4"/>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hhnetlan</Company>
  <Pages>5</Pages>
  <Words>2363</Words>
  <Characters>2480</Characters>
  <Lines>18</Lines>
  <Paragraphs>5</Paragraphs>
  <TotalTime>42</TotalTime>
  <ScaleCrop>false</ScaleCrop>
  <LinksUpToDate>false</LinksUpToDate>
  <CharactersWithSpaces>2481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2024-05-08T00:14:00Z</dcterms:created>
  <dc:creator>cxq517</dc:creator>
  <cp:lastModifiedBy>慧子</cp:lastModifiedBy>
  <cp:lastPrinted>2024-05-08T00:13:00Z</cp:lastPrinted>
  <dcterms:modified xsi:type="dcterms:W3CDTF">2024-05-30T01:38:55Z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F4C1AC68D0E346E69D2069A123F071B0_13</vt:lpwstr>
  </property>
</Properties>
</file>